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7C99" w14:textId="77777777" w:rsidR="00E80D85" w:rsidRPr="005A6CDF" w:rsidRDefault="00D12F5B" w:rsidP="00B41E3B">
      <w:pPr>
        <w:jc w:val="center"/>
        <w:rPr>
          <w:rFonts w:ascii="Century Gothic" w:hAnsi="Century Gothic"/>
          <w:sz w:val="24"/>
          <w:szCs w:val="24"/>
        </w:rPr>
      </w:pPr>
      <w:r w:rsidRPr="005A6CDF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3B0DCBA" wp14:editId="3310777B">
            <wp:simplePos x="0" y="0"/>
            <wp:positionH relativeFrom="column">
              <wp:posOffset>-198120</wp:posOffset>
            </wp:positionH>
            <wp:positionV relativeFrom="paragraph">
              <wp:posOffset>382</wp:posOffset>
            </wp:positionV>
            <wp:extent cx="2209050" cy="1122934"/>
            <wp:effectExtent l="0" t="0" r="1270" b="1270"/>
            <wp:wrapTight wrapText="bothSides">
              <wp:wrapPolygon edited="0">
                <wp:start x="0" y="0"/>
                <wp:lineTo x="0" y="21258"/>
                <wp:lineTo x="21426" y="21258"/>
                <wp:lineTo x="214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CcV9cmg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683" cy="1127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D85" w:rsidRPr="005A6CDF">
        <w:rPr>
          <w:rFonts w:ascii="Century Gothic" w:hAnsi="Century Gothic"/>
          <w:sz w:val="24"/>
          <w:szCs w:val="24"/>
        </w:rPr>
        <w:t xml:space="preserve">Monarch Academy, </w:t>
      </w:r>
      <w:r w:rsidR="00C0357C" w:rsidRPr="005A6CDF">
        <w:rPr>
          <w:rFonts w:ascii="Century Gothic" w:hAnsi="Century Gothic"/>
          <w:sz w:val="24"/>
          <w:szCs w:val="24"/>
        </w:rPr>
        <w:t>Anne Arundel</w:t>
      </w:r>
    </w:p>
    <w:p w14:paraId="56D3AF74" w14:textId="77777777" w:rsidR="00E80D85" w:rsidRPr="005A6CDF" w:rsidRDefault="00E80D85" w:rsidP="00B41E3B">
      <w:pPr>
        <w:jc w:val="center"/>
        <w:rPr>
          <w:rFonts w:ascii="Century Gothic" w:hAnsi="Century Gothic"/>
          <w:sz w:val="24"/>
          <w:szCs w:val="24"/>
        </w:rPr>
      </w:pPr>
      <w:r w:rsidRPr="005A6CDF">
        <w:rPr>
          <w:rFonts w:ascii="Century Gothic" w:hAnsi="Century Gothic"/>
          <w:sz w:val="24"/>
          <w:szCs w:val="24"/>
        </w:rPr>
        <w:t>Board of Directors Meeting</w:t>
      </w:r>
    </w:p>
    <w:p w14:paraId="11FEE5FC" w14:textId="77D8BD84" w:rsidR="00E80D85" w:rsidRPr="005A6CDF" w:rsidRDefault="004731F4" w:rsidP="00B41E3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Wednesday, </w:t>
      </w:r>
      <w:r w:rsidR="00F83E28">
        <w:rPr>
          <w:rFonts w:ascii="Century Gothic" w:hAnsi="Century Gothic"/>
          <w:sz w:val="24"/>
          <w:szCs w:val="24"/>
        </w:rPr>
        <w:t xml:space="preserve">March </w:t>
      </w:r>
      <w:r w:rsidR="000B7145">
        <w:rPr>
          <w:rFonts w:ascii="Century Gothic" w:hAnsi="Century Gothic"/>
          <w:sz w:val="24"/>
          <w:szCs w:val="24"/>
        </w:rPr>
        <w:t>16,</w:t>
      </w:r>
      <w:r>
        <w:rPr>
          <w:rFonts w:ascii="Century Gothic" w:hAnsi="Century Gothic"/>
          <w:sz w:val="24"/>
          <w:szCs w:val="24"/>
        </w:rPr>
        <w:t xml:space="preserve"> 2022</w:t>
      </w:r>
    </w:p>
    <w:p w14:paraId="7AC9BD26" w14:textId="3075118D" w:rsidR="00FE3705" w:rsidRPr="005A6CDF" w:rsidRDefault="000A1650" w:rsidP="00FE3705">
      <w:pPr>
        <w:jc w:val="center"/>
        <w:rPr>
          <w:rFonts w:ascii="Century Gothic" w:hAnsi="Century Gothic"/>
          <w:sz w:val="24"/>
          <w:szCs w:val="24"/>
        </w:rPr>
      </w:pPr>
      <w:r w:rsidRPr="005A6CDF">
        <w:rPr>
          <w:rFonts w:ascii="Century Gothic" w:hAnsi="Century Gothic"/>
          <w:sz w:val="24"/>
          <w:szCs w:val="24"/>
        </w:rPr>
        <w:t>ZOOM</w:t>
      </w:r>
    </w:p>
    <w:p w14:paraId="286A5B62" w14:textId="550DD99C" w:rsidR="00E80D85" w:rsidRPr="005A6CDF" w:rsidRDefault="00A242B1" w:rsidP="00B41E3B">
      <w:pPr>
        <w:jc w:val="center"/>
        <w:rPr>
          <w:rFonts w:ascii="Century Gothic" w:hAnsi="Century Gothic"/>
          <w:sz w:val="24"/>
          <w:szCs w:val="24"/>
        </w:rPr>
      </w:pPr>
      <w:r w:rsidRPr="005A6CDF">
        <w:rPr>
          <w:rFonts w:ascii="Century Gothic" w:hAnsi="Century Gothic"/>
          <w:sz w:val="24"/>
          <w:szCs w:val="24"/>
        </w:rPr>
        <w:t>6</w:t>
      </w:r>
      <w:r w:rsidR="001864FD" w:rsidRPr="005A6CDF">
        <w:rPr>
          <w:rFonts w:ascii="Century Gothic" w:hAnsi="Century Gothic"/>
          <w:sz w:val="24"/>
          <w:szCs w:val="24"/>
        </w:rPr>
        <w:t xml:space="preserve">:00 - </w:t>
      </w:r>
      <w:r w:rsidR="00165B6D" w:rsidRPr="005A6CDF">
        <w:rPr>
          <w:rFonts w:ascii="Century Gothic" w:hAnsi="Century Gothic"/>
          <w:sz w:val="24"/>
          <w:szCs w:val="24"/>
        </w:rPr>
        <w:t>8:0</w:t>
      </w:r>
      <w:r w:rsidR="00553BB7" w:rsidRPr="005A6CDF">
        <w:rPr>
          <w:rFonts w:ascii="Century Gothic" w:hAnsi="Century Gothic"/>
          <w:sz w:val="24"/>
          <w:szCs w:val="24"/>
        </w:rPr>
        <w:t>0 p.m</w:t>
      </w:r>
      <w:r w:rsidR="00E80D85" w:rsidRPr="005A6CDF">
        <w:rPr>
          <w:rFonts w:ascii="Century Gothic" w:hAnsi="Century Gothic"/>
          <w:sz w:val="24"/>
          <w:szCs w:val="24"/>
        </w:rPr>
        <w:t>.</w:t>
      </w:r>
      <w:r w:rsidR="001864FD" w:rsidRPr="005A6CDF">
        <w:rPr>
          <w:rFonts w:ascii="Century Gothic" w:hAnsi="Century Gothic"/>
          <w:sz w:val="24"/>
          <w:szCs w:val="24"/>
        </w:rPr>
        <w:t xml:space="preserve"> OPEN BOARD MEETING</w:t>
      </w:r>
    </w:p>
    <w:p w14:paraId="13408CC1" w14:textId="67D7F29E" w:rsidR="00E80D85" w:rsidRDefault="00E80D85" w:rsidP="00B41E3B">
      <w:pPr>
        <w:rPr>
          <w:rFonts w:asciiTheme="majorHAnsi" w:hAnsiTheme="majorHAnsi"/>
          <w:sz w:val="24"/>
          <w:szCs w:val="24"/>
        </w:rPr>
      </w:pPr>
    </w:p>
    <w:tbl>
      <w:tblPr>
        <w:tblW w:w="10095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2234"/>
        <w:gridCol w:w="2446"/>
        <w:gridCol w:w="2914"/>
        <w:gridCol w:w="2501"/>
      </w:tblGrid>
      <w:tr w:rsidR="00C058DF" w:rsidRPr="00F96BBE" w14:paraId="29CB5909" w14:textId="77777777" w:rsidTr="00E47C9E">
        <w:trPr>
          <w:cantSplit/>
          <w:trHeight w:val="195"/>
        </w:trPr>
        <w:tc>
          <w:tcPr>
            <w:tcW w:w="2234" w:type="dxa"/>
            <w:hideMark/>
          </w:tcPr>
          <w:p w14:paraId="691A51A1" w14:textId="77777777" w:rsidR="00C058DF" w:rsidRPr="00F96BBE" w:rsidRDefault="00C058DF" w:rsidP="00E47C9E">
            <w:pPr>
              <w:jc w:val="both"/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</w:pPr>
            <w:r w:rsidRPr="00F96BBE"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  <w:t>Attendees</w:t>
            </w:r>
            <w:r w:rsidRPr="00F96BBE"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</w:rPr>
              <w:t xml:space="preserve">                             </w:t>
            </w:r>
          </w:p>
        </w:tc>
        <w:tc>
          <w:tcPr>
            <w:tcW w:w="2446" w:type="dxa"/>
            <w:hideMark/>
          </w:tcPr>
          <w:p w14:paraId="31BA823A" w14:textId="77777777" w:rsidR="00C058DF" w:rsidRPr="00F96BBE" w:rsidRDefault="00C058DF" w:rsidP="00E47C9E">
            <w:pPr>
              <w:jc w:val="both"/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</w:pPr>
            <w:r w:rsidRPr="00F96BBE"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  <w:t>Not in Attendance</w:t>
            </w:r>
          </w:p>
        </w:tc>
        <w:tc>
          <w:tcPr>
            <w:tcW w:w="2914" w:type="dxa"/>
            <w:hideMark/>
          </w:tcPr>
          <w:p w14:paraId="5B22C4C2" w14:textId="77777777" w:rsidR="00C058DF" w:rsidRPr="00F96BBE" w:rsidRDefault="00C058DF" w:rsidP="00E47C9E">
            <w:pPr>
              <w:jc w:val="both"/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</w:pPr>
            <w:r w:rsidRPr="00F96BBE"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  <w:t>Monarch Staff</w:t>
            </w:r>
          </w:p>
        </w:tc>
        <w:tc>
          <w:tcPr>
            <w:tcW w:w="2501" w:type="dxa"/>
            <w:hideMark/>
          </w:tcPr>
          <w:p w14:paraId="5FE33093" w14:textId="77777777" w:rsidR="00C058DF" w:rsidRPr="00F96BBE" w:rsidRDefault="00C058DF" w:rsidP="00E47C9E">
            <w:pPr>
              <w:jc w:val="both"/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</w:pPr>
            <w:r w:rsidRPr="00F96BBE"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  <w:t>The Children’s Guild</w:t>
            </w:r>
          </w:p>
        </w:tc>
      </w:tr>
      <w:tr w:rsidR="00C058DF" w:rsidRPr="00F96BBE" w14:paraId="67B0B18E" w14:textId="77777777" w:rsidTr="00E47C9E">
        <w:trPr>
          <w:cantSplit/>
          <w:trHeight w:val="1890"/>
        </w:trPr>
        <w:tc>
          <w:tcPr>
            <w:tcW w:w="2234" w:type="dxa"/>
          </w:tcPr>
          <w:p w14:paraId="79237BBE" w14:textId="77777777" w:rsidR="00C058DF" w:rsidRPr="005A03A0" w:rsidRDefault="00C058DF" w:rsidP="00E47C9E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fr-FR"/>
              </w:rPr>
            </w:pPr>
            <w:r w:rsidRPr="005A03A0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fr-FR"/>
              </w:rPr>
              <w:t>Dr. Sissy Jimenez</w:t>
            </w:r>
          </w:p>
          <w:p w14:paraId="620312CF" w14:textId="77777777" w:rsidR="00D638D6" w:rsidRPr="005A03A0" w:rsidRDefault="00D638D6" w:rsidP="00D638D6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fr-FR"/>
              </w:rPr>
            </w:pPr>
            <w:r w:rsidRPr="005A03A0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fr-FR"/>
              </w:rPr>
              <w:t>Dominique Barnes</w:t>
            </w:r>
          </w:p>
          <w:p w14:paraId="38BBD6B1" w14:textId="77777777" w:rsidR="00371D3C" w:rsidRPr="005A03A0" w:rsidRDefault="00371D3C" w:rsidP="00E47C9E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fr-FR"/>
              </w:rPr>
            </w:pPr>
            <w:r w:rsidRPr="005A03A0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fr-FR"/>
              </w:rPr>
              <w:t>Eric DeVito</w:t>
            </w:r>
          </w:p>
          <w:p w14:paraId="2E8D37CC" w14:textId="77777777" w:rsidR="00D638D6" w:rsidRPr="000D7009" w:rsidRDefault="00D638D6" w:rsidP="00D638D6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Janine Fratantuono</w:t>
            </w:r>
          </w:p>
          <w:p w14:paraId="17AF10DE" w14:textId="77777777" w:rsidR="00C058DF" w:rsidRDefault="00C058DF" w:rsidP="00E47C9E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 xml:space="preserve">Kandace </w:t>
            </w:r>
            <w:proofErr w:type="spellStart"/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Hoppin</w:t>
            </w:r>
            <w:proofErr w:type="spellEnd"/>
          </w:p>
          <w:p w14:paraId="4DF71473" w14:textId="77777777" w:rsidR="00D638D6" w:rsidRPr="002A50B3" w:rsidRDefault="00D638D6" w:rsidP="00D638D6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2A50B3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Brittany Jones</w:t>
            </w:r>
          </w:p>
          <w:p w14:paraId="152BA18D" w14:textId="77777777" w:rsidR="00C058DF" w:rsidRDefault="00C058DF" w:rsidP="00E47C9E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</w:p>
          <w:p w14:paraId="45E14CD4" w14:textId="77777777" w:rsidR="00C058DF" w:rsidRPr="00F96BBE" w:rsidRDefault="00C058DF" w:rsidP="00E47C9E">
            <w:pPr>
              <w:jc w:val="both"/>
              <w:rPr>
                <w:rFonts w:ascii="Century Gothic" w:eastAsia="Times New Roman" w:hAnsi="Century Gothic" w:cstheme="minorHAnsi"/>
                <w:color w:val="FF0000"/>
                <w:sz w:val="21"/>
                <w:szCs w:val="21"/>
              </w:rPr>
            </w:pPr>
          </w:p>
        </w:tc>
        <w:tc>
          <w:tcPr>
            <w:tcW w:w="2446" w:type="dxa"/>
          </w:tcPr>
          <w:p w14:paraId="62BA089C" w14:textId="77777777" w:rsidR="00B176EB" w:rsidRPr="00B176EB" w:rsidRDefault="00B176EB" w:rsidP="00E47C9E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B176EB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Carley Czyzewski</w:t>
            </w:r>
          </w:p>
          <w:p w14:paraId="2C1950BD" w14:textId="281F986B" w:rsidR="00B176EB" w:rsidRDefault="00B176EB" w:rsidP="00E47C9E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B176EB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Elizab</w:t>
            </w:r>
            <w:r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e</w:t>
            </w:r>
            <w:r w:rsidRPr="00B176EB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th Noble</w:t>
            </w:r>
          </w:p>
          <w:p w14:paraId="5F270F05" w14:textId="57580CA2" w:rsidR="00D638D6" w:rsidRPr="00B176EB" w:rsidRDefault="00D638D6" w:rsidP="00E47C9E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 xml:space="preserve">Megan </w:t>
            </w:r>
            <w:proofErr w:type="spellStart"/>
            <w:r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Philbeck</w:t>
            </w:r>
            <w:proofErr w:type="spellEnd"/>
          </w:p>
          <w:p w14:paraId="3264041D" w14:textId="272AB2C7" w:rsidR="00C058DF" w:rsidRPr="00B176EB" w:rsidRDefault="00C058DF" w:rsidP="00E47C9E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B176EB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 xml:space="preserve">Ray </w:t>
            </w:r>
            <w:proofErr w:type="spellStart"/>
            <w:r w:rsidRPr="00B176EB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Szyperski</w:t>
            </w:r>
            <w:proofErr w:type="spellEnd"/>
            <w:r w:rsidRPr="00B176EB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 xml:space="preserve"> </w:t>
            </w:r>
          </w:p>
          <w:p w14:paraId="5D2B319F" w14:textId="77777777" w:rsidR="00C058DF" w:rsidRPr="00B176EB" w:rsidRDefault="00C058DF" w:rsidP="001F7E3C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914" w:type="dxa"/>
          </w:tcPr>
          <w:p w14:paraId="5D1B7E0C" w14:textId="77777777" w:rsidR="00C058DF" w:rsidRPr="002A50B3" w:rsidRDefault="00C058DF" w:rsidP="00E47C9E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2A50B3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Kim Jakovics, Glen Burnie</w:t>
            </w:r>
          </w:p>
          <w:p w14:paraId="02BF71AC" w14:textId="77777777" w:rsidR="00C058DF" w:rsidRPr="002A50B3" w:rsidRDefault="00C058DF" w:rsidP="00E47C9E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2A50B3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Emily Abell, Global</w:t>
            </w:r>
          </w:p>
          <w:p w14:paraId="057888C3" w14:textId="77777777" w:rsidR="00C058DF" w:rsidRPr="002A50B3" w:rsidRDefault="00C058DF" w:rsidP="00E47C9E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2A50B3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 xml:space="preserve">Charlette </w:t>
            </w:r>
            <w:proofErr w:type="spellStart"/>
            <w:r w:rsidRPr="002A50B3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Manbeck</w:t>
            </w:r>
            <w:proofErr w:type="spellEnd"/>
            <w:r w:rsidRPr="002A50B3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 xml:space="preserve">, </w:t>
            </w:r>
          </w:p>
          <w:p w14:paraId="7C2359EF" w14:textId="77777777" w:rsidR="00C058DF" w:rsidRPr="002A50B3" w:rsidRDefault="00C058DF" w:rsidP="00E47C9E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2A50B3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Annapolis</w:t>
            </w:r>
          </w:p>
        </w:tc>
        <w:tc>
          <w:tcPr>
            <w:tcW w:w="2501" w:type="dxa"/>
            <w:hideMark/>
          </w:tcPr>
          <w:p w14:paraId="733E2664" w14:textId="77777777" w:rsidR="00C058DF" w:rsidRPr="002A50B3" w:rsidRDefault="00C058DF" w:rsidP="00E47C9E">
            <w:pPr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2A50B3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Kathy Lane</w:t>
            </w:r>
          </w:p>
          <w:p w14:paraId="4F888373" w14:textId="77777777" w:rsidR="00C058DF" w:rsidRPr="002A50B3" w:rsidRDefault="00C058DF" w:rsidP="00E47C9E">
            <w:pPr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2A50B3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Brandon Turner</w:t>
            </w:r>
          </w:p>
          <w:p w14:paraId="0CBB7BC5" w14:textId="77777777" w:rsidR="00C058DF" w:rsidRDefault="00C058DF" w:rsidP="00E47C9E">
            <w:pPr>
              <w:rPr>
                <w:rFonts w:ascii="Century Gothic" w:eastAsia="Times New Roman" w:hAnsi="Century Gothic" w:cstheme="minorHAnsi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sz w:val="21"/>
                <w:szCs w:val="21"/>
              </w:rPr>
              <w:t>Charley Gordon</w:t>
            </w:r>
          </w:p>
          <w:p w14:paraId="3AA5DC41" w14:textId="77777777" w:rsidR="00BB1596" w:rsidRDefault="00BB1596" w:rsidP="00E47C9E">
            <w:pPr>
              <w:rPr>
                <w:rFonts w:ascii="Century Gothic" w:eastAsia="Times New Roman" w:hAnsi="Century Gothic" w:cstheme="minorHAnsi"/>
                <w:sz w:val="21"/>
                <w:szCs w:val="21"/>
              </w:rPr>
            </w:pPr>
            <w:r>
              <w:rPr>
                <w:rFonts w:ascii="Century Gothic" w:eastAsia="Times New Roman" w:hAnsi="Century Gothic" w:cstheme="minorHAnsi"/>
                <w:sz w:val="21"/>
                <w:szCs w:val="21"/>
              </w:rPr>
              <w:t>Susan McFaul</w:t>
            </w:r>
          </w:p>
          <w:p w14:paraId="4327C4AB" w14:textId="58B76FB0" w:rsidR="00E35E1F" w:rsidRPr="00F96BBE" w:rsidRDefault="00E35E1F" w:rsidP="00E47C9E">
            <w:pPr>
              <w:rPr>
                <w:rFonts w:ascii="Century Gothic" w:eastAsia="Times New Roman" w:hAnsi="Century Gothic" w:cstheme="minorHAnsi"/>
                <w:color w:val="FF0000"/>
                <w:sz w:val="21"/>
                <w:szCs w:val="21"/>
              </w:rPr>
            </w:pPr>
            <w:r>
              <w:rPr>
                <w:rFonts w:ascii="Century Gothic" w:eastAsia="Times New Roman" w:hAnsi="Century Gothic" w:cstheme="minorHAnsi"/>
                <w:sz w:val="21"/>
                <w:szCs w:val="21"/>
              </w:rPr>
              <w:t>Kelly Schwalbert</w:t>
            </w:r>
          </w:p>
        </w:tc>
      </w:tr>
    </w:tbl>
    <w:p w14:paraId="009881D6" w14:textId="77777777" w:rsidR="00C058DF" w:rsidRPr="006D5E66" w:rsidRDefault="00C058DF" w:rsidP="00C058DF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Minutes</w:t>
      </w:r>
    </w:p>
    <w:p w14:paraId="75B99BC5" w14:textId="77777777" w:rsidR="00C058DF" w:rsidRPr="005A6CDF" w:rsidRDefault="00C058DF" w:rsidP="00C058DF">
      <w:pPr>
        <w:rPr>
          <w:rFonts w:ascii="Century Gothic" w:hAnsi="Century Gothic"/>
        </w:rPr>
      </w:pPr>
    </w:p>
    <w:p w14:paraId="4F994C36" w14:textId="77777777" w:rsidR="00553BB7" w:rsidRPr="005A6CDF" w:rsidRDefault="00553BB7" w:rsidP="00553BB7">
      <w:pPr>
        <w:rPr>
          <w:rFonts w:ascii="Century Gothic" w:hAnsi="Century Gothic"/>
        </w:rPr>
      </w:pPr>
    </w:p>
    <w:p w14:paraId="29EB0389" w14:textId="726361BC" w:rsidR="00651F85" w:rsidRDefault="00651F85" w:rsidP="00651F8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83E28">
        <w:rPr>
          <w:rFonts w:ascii="Century Gothic" w:hAnsi="Century Gothic"/>
          <w:b/>
          <w:bCs/>
        </w:rPr>
        <w:t>Call to Order</w:t>
      </w:r>
      <w:r w:rsidRPr="005A6CDF">
        <w:rPr>
          <w:rFonts w:ascii="Century Gothic" w:hAnsi="Century Gothic"/>
        </w:rPr>
        <w:t xml:space="preserve"> – Dr. Jimenez </w:t>
      </w:r>
      <w:r w:rsidRPr="005A6CDF">
        <w:rPr>
          <w:rFonts w:ascii="Century Gothic" w:hAnsi="Century Gothic"/>
        </w:rPr>
        <w:br/>
      </w:r>
      <w:r w:rsidRPr="00EA513E">
        <w:rPr>
          <w:rFonts w:ascii="Century Gothic" w:eastAsia="Century Gothic" w:hAnsi="Century Gothic" w:cs="Century Gothic"/>
        </w:rPr>
        <w:t>Monarch Anne Arundel Meeting called to order at 6:05 pm by Dr. Jimenez.</w:t>
      </w:r>
    </w:p>
    <w:p w14:paraId="5CA5A9D4" w14:textId="62E5F5B5" w:rsidR="00D63EC0" w:rsidRDefault="00D63EC0" w:rsidP="00D63EC0">
      <w:pPr>
        <w:pStyle w:val="ListParagraph"/>
        <w:ind w:left="810"/>
        <w:rPr>
          <w:rFonts w:ascii="Century Gothic" w:hAnsi="Century Gothic"/>
        </w:rPr>
      </w:pPr>
    </w:p>
    <w:p w14:paraId="2B10120C" w14:textId="77777777" w:rsidR="007F1F17" w:rsidRPr="005A6CDF" w:rsidRDefault="007F1F17" w:rsidP="00D63EC0">
      <w:pPr>
        <w:pStyle w:val="ListParagraph"/>
        <w:ind w:left="810"/>
        <w:rPr>
          <w:rFonts w:ascii="Century Gothic" w:hAnsi="Century Gothic"/>
        </w:rPr>
      </w:pPr>
    </w:p>
    <w:p w14:paraId="44C4C25A" w14:textId="34FF7D1B" w:rsidR="006F6B40" w:rsidRDefault="00681B18" w:rsidP="00A66C48">
      <w:pPr>
        <w:pStyle w:val="ListParagraph"/>
        <w:numPr>
          <w:ilvl w:val="0"/>
          <w:numId w:val="2"/>
        </w:numPr>
        <w:ind w:left="810" w:hanging="450"/>
        <w:rPr>
          <w:rFonts w:ascii="Century Gothic" w:hAnsi="Century Gothic"/>
          <w:lang w:val="fr-FR"/>
        </w:rPr>
      </w:pPr>
      <w:r w:rsidRPr="00D63EC0">
        <w:rPr>
          <w:rFonts w:ascii="Century Gothic" w:hAnsi="Century Gothic"/>
          <w:b/>
          <w:bCs/>
          <w:lang w:val="fr-FR"/>
        </w:rPr>
        <w:t>Public Comment</w:t>
      </w:r>
      <w:r w:rsidRPr="00D63EC0">
        <w:rPr>
          <w:rFonts w:ascii="Century Gothic" w:hAnsi="Century Gothic"/>
          <w:lang w:val="fr-FR"/>
        </w:rPr>
        <w:t xml:space="preserve"> – Dr. Jimenez</w:t>
      </w:r>
      <w:r w:rsidR="006F6B40" w:rsidRPr="00D63EC0">
        <w:rPr>
          <w:rFonts w:ascii="Century Gothic" w:hAnsi="Century Gothic"/>
          <w:lang w:val="fr-FR"/>
        </w:rPr>
        <w:br/>
      </w:r>
      <w:r w:rsidR="00D63EC0" w:rsidRPr="00D63EC0">
        <w:rPr>
          <w:rFonts w:ascii="Century Gothic" w:hAnsi="Century Gothic"/>
          <w:lang w:val="fr-FR"/>
        </w:rPr>
        <w:t>No public comme</w:t>
      </w:r>
      <w:r w:rsidR="00D63EC0">
        <w:rPr>
          <w:rFonts w:ascii="Century Gothic" w:hAnsi="Century Gothic"/>
          <w:lang w:val="fr-FR"/>
        </w:rPr>
        <w:t>nt.</w:t>
      </w:r>
    </w:p>
    <w:p w14:paraId="486F47FB" w14:textId="2291226A" w:rsidR="00D63EC0" w:rsidRDefault="00D63EC0" w:rsidP="00D63EC0">
      <w:pPr>
        <w:pStyle w:val="ListParagraph"/>
        <w:ind w:left="810"/>
        <w:rPr>
          <w:rFonts w:ascii="Century Gothic" w:hAnsi="Century Gothic"/>
          <w:lang w:val="fr-FR"/>
        </w:rPr>
      </w:pPr>
    </w:p>
    <w:p w14:paraId="34E1FDFF" w14:textId="77777777" w:rsidR="007F1F17" w:rsidRPr="00D63EC0" w:rsidRDefault="007F1F17" w:rsidP="00D63EC0">
      <w:pPr>
        <w:pStyle w:val="ListParagraph"/>
        <w:ind w:left="810"/>
        <w:rPr>
          <w:rFonts w:ascii="Century Gothic" w:hAnsi="Century Gothic"/>
          <w:lang w:val="fr-FR"/>
        </w:rPr>
      </w:pPr>
    </w:p>
    <w:p w14:paraId="0FB90D7F" w14:textId="4D092824" w:rsidR="00893819" w:rsidRPr="005A6CDF" w:rsidRDefault="00BF5715" w:rsidP="006F6B40">
      <w:pPr>
        <w:pStyle w:val="ListParagraph"/>
        <w:numPr>
          <w:ilvl w:val="0"/>
          <w:numId w:val="2"/>
        </w:numPr>
        <w:ind w:left="810" w:hanging="450"/>
        <w:rPr>
          <w:rFonts w:ascii="Century Gothic" w:hAnsi="Century Gothic"/>
        </w:rPr>
      </w:pPr>
      <w:r w:rsidRPr="00F83E28">
        <w:rPr>
          <w:rFonts w:ascii="Century Gothic" w:hAnsi="Century Gothic"/>
          <w:b/>
          <w:bCs/>
        </w:rPr>
        <w:t>Review Minutes</w:t>
      </w:r>
      <w:r w:rsidRPr="005A6CDF">
        <w:rPr>
          <w:rFonts w:ascii="Century Gothic" w:hAnsi="Century Gothic"/>
        </w:rPr>
        <w:t xml:space="preserve"> – </w:t>
      </w:r>
      <w:r w:rsidR="00FD2441" w:rsidRPr="005A6CDF">
        <w:rPr>
          <w:rFonts w:ascii="Century Gothic" w:hAnsi="Century Gothic"/>
        </w:rPr>
        <w:t>Dr. Jimenez</w:t>
      </w:r>
      <w:r w:rsidRPr="005A6CDF">
        <w:rPr>
          <w:rFonts w:ascii="Century Gothic" w:hAnsi="Century Gothic"/>
        </w:rPr>
        <w:t xml:space="preserve"> </w:t>
      </w:r>
      <w:r w:rsidRPr="005A6CDF">
        <w:rPr>
          <w:rFonts w:ascii="Century Gothic" w:hAnsi="Century Gothic"/>
          <w:i/>
        </w:rPr>
        <w:t>(see attachment</w:t>
      </w:r>
      <w:r w:rsidR="00893819" w:rsidRPr="005A6CDF">
        <w:rPr>
          <w:rFonts w:ascii="Century Gothic" w:hAnsi="Century Gothic"/>
          <w:i/>
        </w:rPr>
        <w:t>s</w:t>
      </w:r>
      <w:r w:rsidRPr="005A6CDF">
        <w:rPr>
          <w:rFonts w:ascii="Century Gothic" w:hAnsi="Century Gothic"/>
          <w:i/>
        </w:rPr>
        <w:t>)</w:t>
      </w:r>
      <w:r w:rsidR="00EA7BDE" w:rsidRPr="005A6CDF">
        <w:rPr>
          <w:rFonts w:ascii="Century Gothic" w:hAnsi="Century Gothic"/>
          <w:i/>
        </w:rPr>
        <w:t xml:space="preserve"> </w:t>
      </w:r>
      <w:r w:rsidR="00EA7BDE" w:rsidRPr="005A6CDF">
        <w:rPr>
          <w:rFonts w:ascii="Century Gothic" w:hAnsi="Century Gothic"/>
          <w:iCs/>
        </w:rPr>
        <w:t>(</w:t>
      </w:r>
      <w:r w:rsidR="00750019">
        <w:rPr>
          <w:rFonts w:ascii="Century Gothic" w:hAnsi="Century Gothic"/>
          <w:iCs/>
        </w:rPr>
        <w:t>27:55 – 28:34</w:t>
      </w:r>
      <w:r w:rsidR="00EA7BDE" w:rsidRPr="005A6CDF">
        <w:rPr>
          <w:rFonts w:ascii="Century Gothic" w:hAnsi="Century Gothic"/>
          <w:iCs/>
        </w:rPr>
        <w:t>)</w:t>
      </w:r>
    </w:p>
    <w:p w14:paraId="7580EFAE" w14:textId="0FD80380" w:rsidR="006F2344" w:rsidRPr="00033447" w:rsidRDefault="00910BF8" w:rsidP="00033447">
      <w:pPr>
        <w:ind w:left="360" w:firstLine="36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 xml:space="preserve"> </w:t>
      </w:r>
      <w:r w:rsidR="00033447">
        <w:rPr>
          <w:rFonts w:ascii="Century Gothic" w:hAnsi="Century Gothic"/>
          <w:iCs/>
        </w:rPr>
        <w:t>The board r</w:t>
      </w:r>
      <w:r w:rsidR="00B53B66">
        <w:rPr>
          <w:rFonts w:ascii="Century Gothic" w:hAnsi="Century Gothic"/>
          <w:iCs/>
        </w:rPr>
        <w:t xml:space="preserve">eviewed </w:t>
      </w:r>
      <w:r w:rsidR="00FF7A7C" w:rsidRPr="00033447">
        <w:rPr>
          <w:rFonts w:ascii="Century Gothic" w:hAnsi="Century Gothic"/>
          <w:iCs/>
        </w:rPr>
        <w:t>and approve</w:t>
      </w:r>
      <w:r w:rsidR="00B53B66">
        <w:rPr>
          <w:rFonts w:ascii="Century Gothic" w:hAnsi="Century Gothic"/>
          <w:iCs/>
        </w:rPr>
        <w:t xml:space="preserve">d the </w:t>
      </w:r>
      <w:r w:rsidR="00FF7A7C" w:rsidRPr="00033447">
        <w:rPr>
          <w:rFonts w:ascii="Century Gothic" w:hAnsi="Century Gothic"/>
          <w:iCs/>
        </w:rPr>
        <w:t xml:space="preserve">minutes from </w:t>
      </w:r>
      <w:r w:rsidR="00F83E28" w:rsidRPr="00033447">
        <w:rPr>
          <w:rFonts w:ascii="Century Gothic" w:hAnsi="Century Gothic"/>
          <w:iCs/>
        </w:rPr>
        <w:t>January 12, 2022</w:t>
      </w:r>
      <w:r>
        <w:rPr>
          <w:rFonts w:ascii="Century Gothic" w:hAnsi="Century Gothic"/>
          <w:iCs/>
        </w:rPr>
        <w:t>.</w:t>
      </w:r>
    </w:p>
    <w:p w14:paraId="105D59D1" w14:textId="5CD9F009" w:rsidR="00F83E28" w:rsidRDefault="00F83E28" w:rsidP="00893819">
      <w:pPr>
        <w:pStyle w:val="ListParagraph"/>
        <w:ind w:left="810"/>
        <w:rPr>
          <w:rFonts w:ascii="Century Gothic" w:hAnsi="Century Gothic"/>
        </w:rPr>
      </w:pPr>
    </w:p>
    <w:p w14:paraId="2FDA5F4A" w14:textId="77777777" w:rsidR="007F1F17" w:rsidRPr="005A6CDF" w:rsidRDefault="007F1F17" w:rsidP="00893819">
      <w:pPr>
        <w:pStyle w:val="ListParagraph"/>
        <w:ind w:left="810"/>
        <w:rPr>
          <w:rFonts w:ascii="Century Gothic" w:hAnsi="Century Gothic"/>
        </w:rPr>
      </w:pPr>
    </w:p>
    <w:p w14:paraId="6FEC4FD1" w14:textId="3F13913A" w:rsidR="005D2AFC" w:rsidRPr="005A6CDF" w:rsidRDefault="005D2AFC" w:rsidP="00287D86">
      <w:pPr>
        <w:pStyle w:val="ListParagraph"/>
        <w:numPr>
          <w:ilvl w:val="0"/>
          <w:numId w:val="2"/>
        </w:numPr>
        <w:ind w:left="810" w:hanging="450"/>
        <w:rPr>
          <w:rFonts w:ascii="Century Gothic" w:hAnsi="Century Gothic"/>
          <w:iCs/>
        </w:rPr>
      </w:pPr>
      <w:r w:rsidRPr="00F83E28">
        <w:rPr>
          <w:rFonts w:ascii="Century Gothic" w:hAnsi="Century Gothic"/>
          <w:b/>
          <w:bCs/>
          <w:iCs/>
        </w:rPr>
        <w:t>Current Financial Report</w:t>
      </w:r>
      <w:r w:rsidRPr="005A6CDF">
        <w:rPr>
          <w:rFonts w:ascii="Century Gothic" w:hAnsi="Century Gothic"/>
          <w:iCs/>
        </w:rPr>
        <w:t xml:space="preserve"> – Mr. Gordon (</w:t>
      </w:r>
      <w:r w:rsidR="00B57549">
        <w:rPr>
          <w:rFonts w:ascii="Century Gothic" w:hAnsi="Century Gothic"/>
          <w:iCs/>
        </w:rPr>
        <w:t>28:44</w:t>
      </w:r>
      <w:r w:rsidR="00AA1D4E">
        <w:rPr>
          <w:rFonts w:ascii="Century Gothic" w:hAnsi="Century Gothic"/>
          <w:iCs/>
        </w:rPr>
        <w:t>-36:39</w:t>
      </w:r>
      <w:r w:rsidRPr="005A6CDF">
        <w:rPr>
          <w:rFonts w:ascii="Century Gothic" w:hAnsi="Century Gothic"/>
          <w:iCs/>
        </w:rPr>
        <w:t>)</w:t>
      </w:r>
    </w:p>
    <w:p w14:paraId="0A2865F8" w14:textId="09452D64" w:rsidR="00A533D5" w:rsidRDefault="00E13959" w:rsidP="005D2AFC">
      <w:pPr>
        <w:ind w:left="810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Mr. Gordon reviewed the </w:t>
      </w:r>
      <w:r w:rsidR="00EC40B7">
        <w:rPr>
          <w:rFonts w:ascii="Century Gothic" w:hAnsi="Century Gothic"/>
        </w:rPr>
        <w:t xml:space="preserve">financials ending </w:t>
      </w:r>
      <w:proofErr w:type="gramStart"/>
      <w:r w:rsidR="00EC40B7">
        <w:rPr>
          <w:rFonts w:ascii="Century Gothic" w:hAnsi="Century Gothic"/>
        </w:rPr>
        <w:t>December,</w:t>
      </w:r>
      <w:proofErr w:type="gramEnd"/>
      <w:r w:rsidR="00EC40B7">
        <w:rPr>
          <w:rFonts w:ascii="Century Gothic" w:hAnsi="Century Gothic"/>
        </w:rPr>
        <w:t xml:space="preserve"> 2021</w:t>
      </w:r>
      <w:r w:rsidR="00AA1D4E">
        <w:rPr>
          <w:rFonts w:ascii="Century Gothic" w:hAnsi="Century Gothic"/>
        </w:rPr>
        <w:t xml:space="preserve"> (see attached reports for details)</w:t>
      </w:r>
      <w:r w:rsidR="00EC40B7">
        <w:rPr>
          <w:rFonts w:ascii="Century Gothic" w:hAnsi="Century Gothic"/>
        </w:rPr>
        <w:t>.</w:t>
      </w:r>
      <w:r w:rsidR="00072933">
        <w:rPr>
          <w:rFonts w:ascii="Century Gothic" w:hAnsi="Century Gothic"/>
        </w:rPr>
        <w:t xml:space="preserve">  </w:t>
      </w:r>
      <w:hyperlink r:id="rId11" w:history="1">
        <w:r w:rsidR="00072933" w:rsidRPr="00072933">
          <w:rPr>
            <w:rStyle w:val="Hyperlink"/>
            <w:rFonts w:ascii="Century Gothic" w:eastAsia="Century Gothic" w:hAnsi="Century Gothic" w:cs="Century Gothic"/>
          </w:rPr>
          <w:t>Trend Analysis 12.31.2021 YTD</w:t>
        </w:r>
      </w:hyperlink>
    </w:p>
    <w:p w14:paraId="3DEB1265" w14:textId="77777777" w:rsidR="00072933" w:rsidRDefault="00072933" w:rsidP="005D2AFC">
      <w:pPr>
        <w:ind w:left="810"/>
        <w:rPr>
          <w:rFonts w:ascii="Century Gothic" w:hAnsi="Century Gothic"/>
        </w:rPr>
      </w:pPr>
    </w:p>
    <w:p w14:paraId="64871E98" w14:textId="0D5424F4" w:rsidR="00DB6F24" w:rsidRDefault="0044270B" w:rsidP="00DB6F24">
      <w:pPr>
        <w:pStyle w:val="ListParagraph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>Currently revenues are below budget but ahead of the prior year.</w:t>
      </w:r>
    </w:p>
    <w:p w14:paraId="701A624E" w14:textId="53169FFA" w:rsidR="0044270B" w:rsidRDefault="0044270B" w:rsidP="00DB6F24">
      <w:pPr>
        <w:pStyle w:val="ListParagraph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>Current operating expenses are above budget and larger than the p</w:t>
      </w:r>
      <w:r w:rsidR="00893EF0">
        <w:rPr>
          <w:rFonts w:ascii="Century Gothic" w:hAnsi="Century Gothic"/>
        </w:rPr>
        <w:t>rior year</w:t>
      </w:r>
    </w:p>
    <w:p w14:paraId="2604287E" w14:textId="139B3A64" w:rsidR="00DD3790" w:rsidRPr="00DB6F24" w:rsidRDefault="00133393" w:rsidP="00DB6F24">
      <w:pPr>
        <w:pStyle w:val="ListParagraph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>This is cre</w:t>
      </w:r>
      <w:r w:rsidR="005A0A20">
        <w:rPr>
          <w:rFonts w:ascii="Century Gothic" w:hAnsi="Century Gothic"/>
        </w:rPr>
        <w:t xml:space="preserve">ating </w:t>
      </w:r>
      <w:r w:rsidR="00F16435">
        <w:rPr>
          <w:rFonts w:ascii="Century Gothic" w:hAnsi="Century Gothic"/>
        </w:rPr>
        <w:t xml:space="preserve">a positive change in net assets below budget and lower than the prior year.  </w:t>
      </w:r>
    </w:p>
    <w:p w14:paraId="4CF10EFE" w14:textId="56D91398" w:rsidR="00B53B66" w:rsidRPr="00442498" w:rsidRDefault="00B53B66" w:rsidP="005D2AFC">
      <w:pPr>
        <w:ind w:left="810"/>
        <w:rPr>
          <w:rFonts w:ascii="Century Gothic" w:hAnsi="Century Gothic"/>
        </w:rPr>
      </w:pPr>
    </w:p>
    <w:p w14:paraId="0DD2C1D3" w14:textId="77777777" w:rsidR="00226367" w:rsidRPr="008A6137" w:rsidRDefault="00226367" w:rsidP="005D2AFC">
      <w:pPr>
        <w:ind w:left="810"/>
        <w:rPr>
          <w:rFonts w:ascii="Century Gothic" w:hAnsi="Century Gothic"/>
        </w:rPr>
      </w:pPr>
    </w:p>
    <w:p w14:paraId="1BF330E5" w14:textId="2A67F1BE" w:rsidR="00681B18" w:rsidRPr="005A6CDF" w:rsidRDefault="00681B18" w:rsidP="00681B18">
      <w:pPr>
        <w:numPr>
          <w:ilvl w:val="0"/>
          <w:numId w:val="2"/>
        </w:numPr>
        <w:ind w:left="810" w:hanging="450"/>
        <w:rPr>
          <w:rFonts w:ascii="Century Gothic" w:hAnsi="Century Gothic"/>
        </w:rPr>
      </w:pPr>
      <w:r w:rsidRPr="00F83E28">
        <w:rPr>
          <w:rFonts w:ascii="Century Gothic" w:hAnsi="Century Gothic"/>
          <w:b/>
          <w:bCs/>
        </w:rPr>
        <w:t>Principal’s Report</w:t>
      </w:r>
      <w:r w:rsidRPr="005A6CDF">
        <w:rPr>
          <w:rFonts w:ascii="Century Gothic" w:hAnsi="Century Gothic"/>
        </w:rPr>
        <w:t xml:space="preserve"> </w:t>
      </w:r>
    </w:p>
    <w:p w14:paraId="72A7B4BF" w14:textId="67866170" w:rsidR="005309AB" w:rsidRDefault="005309AB" w:rsidP="005309AB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F83E28">
        <w:rPr>
          <w:rFonts w:ascii="Century Gothic" w:hAnsi="Century Gothic"/>
        </w:rPr>
        <w:t>Monarch Glen Burnie – Ms. Jakovics</w:t>
      </w:r>
      <w:r w:rsidR="00442498">
        <w:rPr>
          <w:rFonts w:ascii="Century Gothic" w:hAnsi="Century Gothic"/>
        </w:rPr>
        <w:t xml:space="preserve"> </w:t>
      </w:r>
      <w:r w:rsidR="00CA4E6E" w:rsidRPr="005A6CDF">
        <w:rPr>
          <w:rFonts w:ascii="Century Gothic" w:hAnsi="Century Gothic"/>
        </w:rPr>
        <w:t>(</w:t>
      </w:r>
      <w:r w:rsidR="00CA4E6E">
        <w:rPr>
          <w:rFonts w:ascii="Century Gothic" w:hAnsi="Century Gothic"/>
        </w:rPr>
        <w:t>0 – 27:08</w:t>
      </w:r>
      <w:r w:rsidR="00CA4E6E" w:rsidRPr="005A6CDF">
        <w:rPr>
          <w:rFonts w:ascii="Century Gothic" w:hAnsi="Century Gothic"/>
        </w:rPr>
        <w:t>)</w:t>
      </w:r>
    </w:p>
    <w:p w14:paraId="5F964BA2" w14:textId="3ECB0788" w:rsidR="00226367" w:rsidRDefault="005A03A0" w:rsidP="00226367">
      <w:pPr>
        <w:pStyle w:val="ListParagraph"/>
        <w:ind w:left="1440"/>
        <w:rPr>
          <w:rFonts w:ascii="Century Gothic" w:hAnsi="Century Gothic"/>
        </w:rPr>
      </w:pPr>
      <w:hyperlink r:id="rId12" w:history="1">
        <w:r w:rsidR="00226367" w:rsidRPr="00C7403A">
          <w:rPr>
            <w:rStyle w:val="Hyperlink"/>
            <w:rFonts w:ascii="Century Gothic" w:hAnsi="Century Gothic"/>
          </w:rPr>
          <w:t>https://www.smore.com/pk15b</w:t>
        </w:r>
      </w:hyperlink>
      <w:r w:rsidR="00226367">
        <w:rPr>
          <w:rFonts w:ascii="Century Gothic" w:hAnsi="Century Gothic"/>
        </w:rPr>
        <w:t xml:space="preserve"> </w:t>
      </w:r>
    </w:p>
    <w:p w14:paraId="0DECC32D" w14:textId="77777777" w:rsidR="00226367" w:rsidRDefault="00226367" w:rsidP="00226367">
      <w:pPr>
        <w:pStyle w:val="ListParagraph"/>
        <w:ind w:left="1440"/>
        <w:rPr>
          <w:rFonts w:ascii="Century Gothic" w:hAnsi="Century Gothic"/>
        </w:rPr>
      </w:pPr>
    </w:p>
    <w:p w14:paraId="45F14642" w14:textId="6826CEFB" w:rsidR="005309AB" w:rsidRDefault="000E6E69" w:rsidP="00BF3A67">
      <w:pPr>
        <w:pStyle w:val="ListParagraph"/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school has been using </w:t>
      </w:r>
      <w:r w:rsidR="00C90DAD">
        <w:rPr>
          <w:rFonts w:ascii="Century Gothic" w:hAnsi="Century Gothic"/>
        </w:rPr>
        <w:t xml:space="preserve">experts to align with </w:t>
      </w:r>
      <w:r w:rsidR="00943F82">
        <w:rPr>
          <w:rFonts w:ascii="Century Gothic" w:hAnsi="Century Gothic"/>
        </w:rPr>
        <w:t>expeditions</w:t>
      </w:r>
      <w:r w:rsidR="00AA457B">
        <w:rPr>
          <w:rFonts w:ascii="Century Gothic" w:hAnsi="Century Gothic"/>
        </w:rPr>
        <w:t xml:space="preserve"> and using field work opportunities</w:t>
      </w:r>
      <w:r w:rsidR="00943F82">
        <w:rPr>
          <w:rFonts w:ascii="Century Gothic" w:hAnsi="Century Gothic"/>
        </w:rPr>
        <w:t xml:space="preserve"> in math</w:t>
      </w:r>
      <w:r w:rsidR="007661CC">
        <w:rPr>
          <w:rFonts w:ascii="Century Gothic" w:hAnsi="Century Gothic"/>
        </w:rPr>
        <w:t>.</w:t>
      </w:r>
    </w:p>
    <w:p w14:paraId="27284E34" w14:textId="50EDC291" w:rsidR="00943F82" w:rsidRDefault="00943F82" w:rsidP="00BF3A67">
      <w:pPr>
        <w:pStyle w:val="ListParagraph"/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Enrollment offers went out based on the lottery</w:t>
      </w:r>
      <w:r w:rsidR="00047654">
        <w:rPr>
          <w:rFonts w:ascii="Century Gothic" w:hAnsi="Century Gothic"/>
        </w:rPr>
        <w:t xml:space="preserve">; some attrition based on </w:t>
      </w:r>
      <w:r w:rsidR="00B54259">
        <w:rPr>
          <w:rFonts w:ascii="Century Gothic" w:hAnsi="Century Gothic"/>
        </w:rPr>
        <w:t>families moving</w:t>
      </w:r>
      <w:r w:rsidR="008C47DE">
        <w:rPr>
          <w:rFonts w:ascii="Century Gothic" w:hAnsi="Century Gothic"/>
        </w:rPr>
        <w:t>.</w:t>
      </w:r>
    </w:p>
    <w:p w14:paraId="13216E04" w14:textId="4C4E1602" w:rsidR="00B54259" w:rsidRDefault="00B54259" w:rsidP="00BF3A67">
      <w:pPr>
        <w:pStyle w:val="ListParagraph"/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Staffing needs were reviewed</w:t>
      </w:r>
      <w:r w:rsidR="00037707">
        <w:rPr>
          <w:rFonts w:ascii="Century Gothic" w:hAnsi="Century Gothic"/>
        </w:rPr>
        <w:t xml:space="preserve"> for current positions and for FY 22/23</w:t>
      </w:r>
      <w:r w:rsidR="008C47DE">
        <w:rPr>
          <w:rFonts w:ascii="Century Gothic" w:hAnsi="Century Gothic"/>
        </w:rPr>
        <w:t>.</w:t>
      </w:r>
    </w:p>
    <w:p w14:paraId="142FF05A" w14:textId="128F63FE" w:rsidR="000851AE" w:rsidRDefault="000851AE" w:rsidP="00BF3A67">
      <w:pPr>
        <w:pStyle w:val="ListParagraph"/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Evaluating hiring a Dean of Students position and working to understand how best to structure the position.  </w:t>
      </w:r>
      <w:r w:rsidR="007E4C6D">
        <w:rPr>
          <w:rFonts w:ascii="Century Gothic" w:hAnsi="Century Gothic"/>
        </w:rPr>
        <w:t>It has been a c</w:t>
      </w:r>
      <w:r w:rsidR="003F314E">
        <w:rPr>
          <w:rFonts w:ascii="Century Gothic" w:hAnsi="Century Gothic"/>
        </w:rPr>
        <w:t>halleng</w:t>
      </w:r>
      <w:r w:rsidR="00823213">
        <w:rPr>
          <w:rFonts w:ascii="Century Gothic" w:hAnsi="Century Gothic"/>
        </w:rPr>
        <w:t>ing year for students.</w:t>
      </w:r>
    </w:p>
    <w:p w14:paraId="49D85D7E" w14:textId="1B127848" w:rsidR="00823213" w:rsidRDefault="004D6102" w:rsidP="00BF3A67">
      <w:pPr>
        <w:pStyle w:val="ListParagraph"/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Greenhouse</w:t>
      </w:r>
      <w:r w:rsidR="00823213">
        <w:rPr>
          <w:rFonts w:ascii="Century Gothic" w:hAnsi="Century Gothic"/>
        </w:rPr>
        <w:t xml:space="preserve"> is in </w:t>
      </w:r>
      <w:proofErr w:type="gramStart"/>
      <w:r w:rsidR="00823213">
        <w:rPr>
          <w:rFonts w:ascii="Century Gothic" w:hAnsi="Century Gothic"/>
        </w:rPr>
        <w:t>fabrication</w:t>
      </w:r>
      <w:proofErr w:type="gramEnd"/>
      <w:r w:rsidR="00823213">
        <w:rPr>
          <w:rFonts w:ascii="Century Gothic" w:hAnsi="Century Gothic"/>
        </w:rPr>
        <w:t xml:space="preserve"> and everyone loves the turf field.</w:t>
      </w:r>
    </w:p>
    <w:p w14:paraId="7BDF31B4" w14:textId="5A16AB6E" w:rsidR="00512FA5" w:rsidRDefault="008E0B11" w:rsidP="00BF3A67">
      <w:pPr>
        <w:pStyle w:val="ListParagraph"/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Expeditionary Learning </w:t>
      </w:r>
      <w:r w:rsidR="008A590E">
        <w:rPr>
          <w:rFonts w:ascii="Century Gothic" w:hAnsi="Century Gothic"/>
        </w:rPr>
        <w:t>mid-year</w:t>
      </w:r>
      <w:r w:rsidR="00CC0FC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review held in February</w:t>
      </w:r>
      <w:r w:rsidR="004D6102">
        <w:rPr>
          <w:rFonts w:ascii="Century Gothic" w:hAnsi="Century Gothic"/>
        </w:rPr>
        <w:t xml:space="preserve"> which allows us to gage progress and </w:t>
      </w:r>
      <w:proofErr w:type="gramStart"/>
      <w:r w:rsidR="004D6102">
        <w:rPr>
          <w:rFonts w:ascii="Century Gothic" w:hAnsi="Century Gothic"/>
        </w:rPr>
        <w:t>make adjustments</w:t>
      </w:r>
      <w:proofErr w:type="gramEnd"/>
      <w:r w:rsidR="004D6102">
        <w:rPr>
          <w:rFonts w:ascii="Century Gothic" w:hAnsi="Century Gothic"/>
        </w:rPr>
        <w:t>.</w:t>
      </w:r>
      <w:r w:rsidR="006C6C44">
        <w:rPr>
          <w:rFonts w:ascii="Century Gothic" w:hAnsi="Century Gothic"/>
        </w:rPr>
        <w:t xml:space="preserve">  Significant areas to celebrate especially given the learning interruption students faced. </w:t>
      </w:r>
    </w:p>
    <w:p w14:paraId="569614E0" w14:textId="21E6CAFE" w:rsidR="008E0B11" w:rsidRDefault="00512FA5" w:rsidP="00BF3A67">
      <w:pPr>
        <w:pStyle w:val="ListParagraph"/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work plan for 2021 – 22 was </w:t>
      </w:r>
      <w:r w:rsidR="00A55A22">
        <w:rPr>
          <w:rFonts w:ascii="Century Gothic" w:hAnsi="Century Gothic"/>
        </w:rPr>
        <w:t>reviewed.</w:t>
      </w:r>
      <w:r w:rsidR="006C6C44">
        <w:rPr>
          <w:rFonts w:ascii="Century Gothic" w:hAnsi="Century Gothic"/>
        </w:rPr>
        <w:t xml:space="preserve"> </w:t>
      </w:r>
    </w:p>
    <w:p w14:paraId="42FF121E" w14:textId="2DBC3ED4" w:rsidR="00D63EC0" w:rsidRDefault="00BF3A67" w:rsidP="00BF3A67">
      <w:pPr>
        <w:pStyle w:val="ListParagraph"/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Focus on </w:t>
      </w:r>
      <w:r w:rsidR="00642B31">
        <w:rPr>
          <w:rFonts w:ascii="Century Gothic" w:hAnsi="Century Gothic"/>
        </w:rPr>
        <w:t xml:space="preserve">empowerment and </w:t>
      </w:r>
      <w:r w:rsidR="008A590E">
        <w:rPr>
          <w:rFonts w:ascii="Century Gothic" w:hAnsi="Century Gothic"/>
        </w:rPr>
        <w:t>well-being</w:t>
      </w:r>
      <w:r>
        <w:rPr>
          <w:rFonts w:ascii="Century Gothic" w:hAnsi="Century Gothic"/>
        </w:rPr>
        <w:t xml:space="preserve"> for students.  </w:t>
      </w:r>
    </w:p>
    <w:p w14:paraId="648BB113" w14:textId="0E897128" w:rsidR="00BF3A67" w:rsidRDefault="00BF3A67" w:rsidP="00BF3A67">
      <w:pPr>
        <w:pStyle w:val="ListParagraph"/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Community project for the Maryland Food Bank for the Afghan refuge </w:t>
      </w:r>
      <w:r w:rsidR="0087799C">
        <w:rPr>
          <w:rFonts w:ascii="Century Gothic" w:hAnsi="Century Gothic"/>
        </w:rPr>
        <w:t>community</w:t>
      </w:r>
      <w:r>
        <w:rPr>
          <w:rFonts w:ascii="Century Gothic" w:hAnsi="Century Gothic"/>
        </w:rPr>
        <w:t>.  Acts of kindness week</w:t>
      </w:r>
      <w:r w:rsidR="0087799C">
        <w:rPr>
          <w:rFonts w:ascii="Century Gothic" w:hAnsi="Century Gothic"/>
        </w:rPr>
        <w:t xml:space="preserve"> celebrated</w:t>
      </w:r>
      <w:r>
        <w:rPr>
          <w:rFonts w:ascii="Century Gothic" w:hAnsi="Century Gothic"/>
        </w:rPr>
        <w:t xml:space="preserve">.  </w:t>
      </w:r>
    </w:p>
    <w:p w14:paraId="59859D13" w14:textId="33738E21" w:rsidR="0039773D" w:rsidRDefault="00701BAF" w:rsidP="00BF3A67">
      <w:pPr>
        <w:pStyle w:val="ListParagraph"/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It is i</w:t>
      </w:r>
      <w:r w:rsidR="00314200">
        <w:rPr>
          <w:rFonts w:ascii="Century Gothic" w:hAnsi="Century Gothic"/>
        </w:rPr>
        <w:t xml:space="preserve">mportant to voice opinion for </w:t>
      </w:r>
      <w:r>
        <w:rPr>
          <w:rFonts w:ascii="Century Gothic" w:hAnsi="Century Gothic"/>
        </w:rPr>
        <w:t>Anne Arundel County</w:t>
      </w:r>
      <w:r w:rsidR="00314200">
        <w:rPr>
          <w:rFonts w:ascii="Century Gothic" w:hAnsi="Century Gothic"/>
        </w:rPr>
        <w:t xml:space="preserve"> to hire a </w:t>
      </w:r>
      <w:r w:rsidR="00C13C63">
        <w:rPr>
          <w:rFonts w:ascii="Century Gothic" w:hAnsi="Century Gothic"/>
        </w:rPr>
        <w:t>superintendent</w:t>
      </w:r>
      <w:r w:rsidR="00314200">
        <w:rPr>
          <w:rFonts w:ascii="Century Gothic" w:hAnsi="Century Gothic"/>
        </w:rPr>
        <w:t xml:space="preserve"> in favor of charter schools.  </w:t>
      </w:r>
      <w:r w:rsidR="00932999">
        <w:rPr>
          <w:rFonts w:ascii="Century Gothic" w:hAnsi="Century Gothic"/>
        </w:rPr>
        <w:t>The AACPS w</w:t>
      </w:r>
      <w:r w:rsidR="00314200">
        <w:rPr>
          <w:rFonts w:ascii="Century Gothic" w:hAnsi="Century Gothic"/>
        </w:rPr>
        <w:t xml:space="preserve">ill be soliciting stakeholder feedback.  Ms. Lane will </w:t>
      </w:r>
      <w:r w:rsidR="000366BB">
        <w:rPr>
          <w:rFonts w:ascii="Century Gothic" w:hAnsi="Century Gothic"/>
        </w:rPr>
        <w:t>create l</w:t>
      </w:r>
      <w:r w:rsidR="009C0614">
        <w:rPr>
          <w:rFonts w:ascii="Century Gothic" w:hAnsi="Century Gothic"/>
        </w:rPr>
        <w:t xml:space="preserve">anguage </w:t>
      </w:r>
      <w:r w:rsidR="00870434">
        <w:rPr>
          <w:rFonts w:ascii="Century Gothic" w:hAnsi="Century Gothic"/>
        </w:rPr>
        <w:t xml:space="preserve">to share with the board for emails to be sent to the </w:t>
      </w:r>
      <w:r w:rsidR="000366BB">
        <w:rPr>
          <w:rFonts w:ascii="Century Gothic" w:hAnsi="Century Gothic"/>
        </w:rPr>
        <w:t>AACPS</w:t>
      </w:r>
      <w:r w:rsidR="00870434">
        <w:rPr>
          <w:rFonts w:ascii="Century Gothic" w:hAnsi="Century Gothic"/>
        </w:rPr>
        <w:t xml:space="preserve"> board.  A suggestive message </w:t>
      </w:r>
      <w:r w:rsidR="00B02190">
        <w:rPr>
          <w:rFonts w:ascii="Century Gothic" w:hAnsi="Century Gothic"/>
        </w:rPr>
        <w:t>will</w:t>
      </w:r>
      <w:r w:rsidR="00870434">
        <w:rPr>
          <w:rFonts w:ascii="Century Gothic" w:hAnsi="Century Gothic"/>
        </w:rPr>
        <w:t xml:space="preserve"> be created for parents as well.  </w:t>
      </w:r>
    </w:p>
    <w:p w14:paraId="73205C34" w14:textId="77777777" w:rsidR="0005228A" w:rsidRPr="00F83E28" w:rsidRDefault="0005228A" w:rsidP="0005228A">
      <w:pPr>
        <w:pStyle w:val="ListParagraph"/>
        <w:ind w:left="2160"/>
        <w:rPr>
          <w:rFonts w:ascii="Century Gothic" w:hAnsi="Century Gothic"/>
        </w:rPr>
      </w:pPr>
    </w:p>
    <w:p w14:paraId="38B5C0E4" w14:textId="74ABCEBB" w:rsidR="003D5870" w:rsidRDefault="00681B18" w:rsidP="00897BF9">
      <w:pPr>
        <w:numPr>
          <w:ilvl w:val="0"/>
          <w:numId w:val="13"/>
        </w:numPr>
        <w:ind w:left="1080" w:firstLine="0"/>
        <w:rPr>
          <w:rFonts w:ascii="Century Gothic" w:hAnsi="Century Gothic"/>
        </w:rPr>
      </w:pPr>
      <w:r w:rsidRPr="005A6CDF">
        <w:rPr>
          <w:rFonts w:ascii="Century Gothic" w:hAnsi="Century Gothic"/>
        </w:rPr>
        <w:t xml:space="preserve">Monarch Global – Ms. </w:t>
      </w:r>
      <w:r w:rsidR="000F17BC">
        <w:rPr>
          <w:rFonts w:ascii="Century Gothic" w:hAnsi="Century Gothic"/>
        </w:rPr>
        <w:t>Abell</w:t>
      </w:r>
      <w:r w:rsidR="005C49F4">
        <w:rPr>
          <w:rFonts w:ascii="Century Gothic" w:hAnsi="Century Gothic"/>
        </w:rPr>
        <w:t xml:space="preserve"> (37:10-</w:t>
      </w:r>
      <w:r w:rsidR="0005228A">
        <w:rPr>
          <w:rFonts w:ascii="Century Gothic" w:hAnsi="Century Gothic"/>
        </w:rPr>
        <w:t>51:20</w:t>
      </w:r>
      <w:r w:rsidR="007D405A">
        <w:rPr>
          <w:rFonts w:ascii="Century Gothic" w:hAnsi="Century Gothic"/>
        </w:rPr>
        <w:t>)</w:t>
      </w:r>
    </w:p>
    <w:p w14:paraId="4140D96B" w14:textId="10AF57BB" w:rsidR="00662F6B" w:rsidRDefault="005A03A0" w:rsidP="00662F6B">
      <w:pPr>
        <w:ind w:left="1080"/>
        <w:rPr>
          <w:rFonts w:ascii="Century Gothic" w:hAnsi="Century Gothic"/>
        </w:rPr>
      </w:pPr>
      <w:hyperlink r:id="rId13" w:history="1">
        <w:r w:rsidR="00662F6B" w:rsidRPr="00C7403A">
          <w:rPr>
            <w:rStyle w:val="Hyperlink"/>
            <w:rFonts w:ascii="Century Gothic" w:hAnsi="Century Gothic"/>
          </w:rPr>
          <w:t>https://www.smore.com/2fyn7</w:t>
        </w:r>
      </w:hyperlink>
      <w:r w:rsidR="00662F6B">
        <w:rPr>
          <w:rFonts w:ascii="Century Gothic" w:hAnsi="Century Gothic"/>
        </w:rPr>
        <w:t xml:space="preserve"> </w:t>
      </w:r>
    </w:p>
    <w:p w14:paraId="31C55DC7" w14:textId="77777777" w:rsidR="00662F6B" w:rsidRDefault="00662F6B" w:rsidP="00662F6B">
      <w:pPr>
        <w:ind w:left="1080"/>
        <w:rPr>
          <w:rFonts w:ascii="Century Gothic" w:hAnsi="Century Gothic"/>
        </w:rPr>
      </w:pPr>
    </w:p>
    <w:p w14:paraId="5488F2FF" w14:textId="5F9E956D" w:rsidR="00D13233" w:rsidRDefault="00D13233" w:rsidP="00D13233">
      <w:pPr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Enrollment is down to 794</w:t>
      </w:r>
      <w:r w:rsidR="003433BC">
        <w:rPr>
          <w:rFonts w:ascii="Century Gothic" w:hAnsi="Century Gothic"/>
        </w:rPr>
        <w:t xml:space="preserve"> students</w:t>
      </w:r>
      <w:r w:rsidR="00DD1DCD">
        <w:rPr>
          <w:rFonts w:ascii="Century Gothic" w:hAnsi="Century Gothic"/>
        </w:rPr>
        <w:t xml:space="preserve"> based on families who have moved</w:t>
      </w:r>
      <w:r w:rsidR="00DD290D">
        <w:rPr>
          <w:rFonts w:ascii="Century Gothic" w:hAnsi="Century Gothic"/>
        </w:rPr>
        <w:t xml:space="preserve"> during the school year</w:t>
      </w:r>
      <w:r w:rsidR="00DD1DCD">
        <w:rPr>
          <w:rFonts w:ascii="Century Gothic" w:hAnsi="Century Gothic"/>
        </w:rPr>
        <w:t>.</w:t>
      </w:r>
    </w:p>
    <w:p w14:paraId="73B86EBE" w14:textId="16A26F9E" w:rsidR="003433BC" w:rsidRDefault="003433BC" w:rsidP="00D13233">
      <w:pPr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Staffing needs</w:t>
      </w:r>
      <w:r w:rsidR="004F5B3E">
        <w:rPr>
          <w:rFonts w:ascii="Century Gothic" w:hAnsi="Century Gothic"/>
        </w:rPr>
        <w:t xml:space="preserve"> were reviewed</w:t>
      </w:r>
      <w:r w:rsidR="00C20BE8">
        <w:rPr>
          <w:rFonts w:ascii="Century Gothic" w:hAnsi="Century Gothic"/>
        </w:rPr>
        <w:t xml:space="preserve">; </w:t>
      </w:r>
      <w:r w:rsidR="00851FBD">
        <w:rPr>
          <w:rFonts w:ascii="Century Gothic" w:hAnsi="Century Gothic"/>
        </w:rPr>
        <w:t xml:space="preserve">nine </w:t>
      </w:r>
      <w:r w:rsidR="00C20BE8">
        <w:rPr>
          <w:rFonts w:ascii="Century Gothic" w:hAnsi="Century Gothic"/>
        </w:rPr>
        <w:t xml:space="preserve">staff on </w:t>
      </w:r>
      <w:r w:rsidR="00851FBD">
        <w:rPr>
          <w:rFonts w:ascii="Century Gothic" w:hAnsi="Century Gothic"/>
        </w:rPr>
        <w:t xml:space="preserve">maternity leave.  Projected openings for next school </w:t>
      </w:r>
      <w:r w:rsidR="005C7C85">
        <w:rPr>
          <w:rFonts w:ascii="Century Gothic" w:hAnsi="Century Gothic"/>
        </w:rPr>
        <w:t xml:space="preserve">year </w:t>
      </w:r>
      <w:r w:rsidR="001A5D27">
        <w:rPr>
          <w:rFonts w:ascii="Century Gothic" w:hAnsi="Century Gothic"/>
        </w:rPr>
        <w:t xml:space="preserve">have been identified and are </w:t>
      </w:r>
      <w:r w:rsidR="005C7C85">
        <w:rPr>
          <w:rFonts w:ascii="Century Gothic" w:hAnsi="Century Gothic"/>
        </w:rPr>
        <w:t xml:space="preserve">looking to </w:t>
      </w:r>
      <w:r w:rsidR="001A5D27">
        <w:rPr>
          <w:rFonts w:ascii="Century Gothic" w:hAnsi="Century Gothic"/>
        </w:rPr>
        <w:t>begin recruiting.</w:t>
      </w:r>
    </w:p>
    <w:p w14:paraId="5628B03D" w14:textId="3AEE9CF8" w:rsidR="009D1CA4" w:rsidRDefault="009D1CA4" w:rsidP="00D13233">
      <w:pPr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Celebrated </w:t>
      </w:r>
      <w:r w:rsidR="00237C15">
        <w:rPr>
          <w:rFonts w:ascii="Century Gothic" w:hAnsi="Century Gothic"/>
        </w:rPr>
        <w:t xml:space="preserve">retiring principal </w:t>
      </w:r>
      <w:r>
        <w:rPr>
          <w:rFonts w:ascii="Century Gothic" w:hAnsi="Century Gothic"/>
        </w:rPr>
        <w:t>Donna O’Shea and dedicated the library to her</w:t>
      </w:r>
      <w:r w:rsidR="009F180D">
        <w:rPr>
          <w:rFonts w:ascii="Century Gothic" w:hAnsi="Century Gothic"/>
        </w:rPr>
        <w:t>.</w:t>
      </w:r>
    </w:p>
    <w:p w14:paraId="2C5F3E2B" w14:textId="7D1402D7" w:rsidR="009F180D" w:rsidRDefault="009F180D" w:rsidP="00D13233">
      <w:pPr>
        <w:numPr>
          <w:ilvl w:val="1"/>
          <w:numId w:val="13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TranZed</w:t>
      </w:r>
      <w:proofErr w:type="spellEnd"/>
      <w:r>
        <w:rPr>
          <w:rFonts w:ascii="Century Gothic" w:hAnsi="Century Gothic"/>
        </w:rPr>
        <w:t xml:space="preserve"> 8 in Action </w:t>
      </w:r>
    </w:p>
    <w:p w14:paraId="03BDF11D" w14:textId="654B3FAB" w:rsidR="00FD225D" w:rsidRDefault="00FD225D" w:rsidP="00FD225D">
      <w:pPr>
        <w:numPr>
          <w:ilvl w:val="2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MGA Student ABIDE team is beginning to have school impact</w:t>
      </w:r>
      <w:r w:rsidR="006D3F90">
        <w:rPr>
          <w:rFonts w:ascii="Century Gothic" w:hAnsi="Century Gothic"/>
        </w:rPr>
        <w:t xml:space="preserve"> with school voice</w:t>
      </w:r>
    </w:p>
    <w:p w14:paraId="63A1593C" w14:textId="7E6E8685" w:rsidR="00F81D5B" w:rsidRDefault="008A1C16" w:rsidP="00FD225D">
      <w:pPr>
        <w:numPr>
          <w:ilvl w:val="2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Well-being</w:t>
      </w:r>
      <w:r w:rsidR="00F81D5B">
        <w:rPr>
          <w:rFonts w:ascii="Century Gothic" w:hAnsi="Century Gothic"/>
        </w:rPr>
        <w:t xml:space="preserve"> profile – creating communities</w:t>
      </w:r>
      <w:r w:rsidR="00D110B2">
        <w:rPr>
          <w:rFonts w:ascii="Century Gothic" w:hAnsi="Century Gothic"/>
        </w:rPr>
        <w:t xml:space="preserve"> </w:t>
      </w:r>
      <w:r w:rsidR="00C57E9F">
        <w:rPr>
          <w:rFonts w:ascii="Century Gothic" w:hAnsi="Century Gothic"/>
        </w:rPr>
        <w:t xml:space="preserve">with </w:t>
      </w:r>
      <w:r w:rsidR="002D3F63">
        <w:rPr>
          <w:rFonts w:ascii="Century Gothic" w:hAnsi="Century Gothic"/>
        </w:rPr>
        <w:t>students participat</w:t>
      </w:r>
      <w:r w:rsidR="00C57E9F">
        <w:rPr>
          <w:rFonts w:ascii="Century Gothic" w:hAnsi="Century Gothic"/>
        </w:rPr>
        <w:t>ing</w:t>
      </w:r>
      <w:r w:rsidR="002D3F63">
        <w:rPr>
          <w:rFonts w:ascii="Century Gothic" w:hAnsi="Century Gothic"/>
        </w:rPr>
        <w:t xml:space="preserve"> in drum circles</w:t>
      </w:r>
      <w:r w:rsidR="006728C6">
        <w:rPr>
          <w:rFonts w:ascii="Century Gothic" w:hAnsi="Century Gothic"/>
        </w:rPr>
        <w:t xml:space="preserve"> with session provided through a grant</w:t>
      </w:r>
      <w:r w:rsidR="00237C15">
        <w:rPr>
          <w:rFonts w:ascii="Century Gothic" w:hAnsi="Century Gothic"/>
        </w:rPr>
        <w:t>.</w:t>
      </w:r>
    </w:p>
    <w:p w14:paraId="2BD39B6E" w14:textId="17A63C82" w:rsidR="00B97B00" w:rsidRDefault="00B97B00" w:rsidP="00FD225D">
      <w:pPr>
        <w:numPr>
          <w:ilvl w:val="2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Enriched experiences – creat</w:t>
      </w:r>
      <w:r w:rsidR="00FA7415">
        <w:rPr>
          <w:rFonts w:ascii="Century Gothic" w:hAnsi="Century Gothic"/>
        </w:rPr>
        <w:t>ing</w:t>
      </w:r>
      <w:r>
        <w:rPr>
          <w:rFonts w:ascii="Century Gothic" w:hAnsi="Century Gothic"/>
        </w:rPr>
        <w:t xml:space="preserve"> experiences</w:t>
      </w:r>
      <w:r w:rsidR="00EB0A1A">
        <w:rPr>
          <w:rFonts w:ascii="Century Gothic" w:hAnsi="Century Gothic"/>
        </w:rPr>
        <w:t xml:space="preserve"> with creative in</w:t>
      </w:r>
      <w:r w:rsidR="003A49E5">
        <w:rPr>
          <w:rFonts w:ascii="Century Gothic" w:hAnsi="Century Gothic"/>
        </w:rPr>
        <w:t>-school field trips</w:t>
      </w:r>
      <w:r w:rsidR="001F1A7B">
        <w:rPr>
          <w:rFonts w:ascii="Century Gothic" w:hAnsi="Century Gothic"/>
        </w:rPr>
        <w:t xml:space="preserve">; 1/3 of student population </w:t>
      </w:r>
      <w:r w:rsidR="00FA7415">
        <w:rPr>
          <w:rFonts w:ascii="Century Gothic" w:hAnsi="Century Gothic"/>
        </w:rPr>
        <w:t xml:space="preserve">are participating </w:t>
      </w:r>
      <w:r w:rsidR="001F1A7B">
        <w:rPr>
          <w:rFonts w:ascii="Century Gothic" w:hAnsi="Century Gothic"/>
        </w:rPr>
        <w:t xml:space="preserve">in </w:t>
      </w:r>
      <w:r w:rsidR="00FA7415">
        <w:rPr>
          <w:rFonts w:ascii="Century Gothic" w:hAnsi="Century Gothic"/>
        </w:rPr>
        <w:t xml:space="preserve">nine </w:t>
      </w:r>
      <w:r w:rsidR="001F1A7B">
        <w:rPr>
          <w:rFonts w:ascii="Century Gothic" w:hAnsi="Century Gothic"/>
        </w:rPr>
        <w:t>virtual spring clubs</w:t>
      </w:r>
      <w:r w:rsidR="00F62E2C">
        <w:rPr>
          <w:rFonts w:ascii="Century Gothic" w:hAnsi="Century Gothic"/>
        </w:rPr>
        <w:t xml:space="preserve">.  </w:t>
      </w:r>
      <w:r w:rsidR="00190AC0">
        <w:rPr>
          <w:rFonts w:ascii="Century Gothic" w:hAnsi="Century Gothic"/>
        </w:rPr>
        <w:t>Love of learning month</w:t>
      </w:r>
      <w:r w:rsidR="00256BE4">
        <w:rPr>
          <w:rFonts w:ascii="Century Gothic" w:hAnsi="Century Gothic"/>
        </w:rPr>
        <w:t xml:space="preserve"> </w:t>
      </w:r>
      <w:r w:rsidR="00B01D6F">
        <w:rPr>
          <w:rFonts w:ascii="Century Gothic" w:hAnsi="Century Gothic"/>
        </w:rPr>
        <w:t xml:space="preserve">celebrated </w:t>
      </w:r>
      <w:r w:rsidR="00256BE4">
        <w:rPr>
          <w:rFonts w:ascii="Century Gothic" w:hAnsi="Century Gothic"/>
        </w:rPr>
        <w:t>in February.</w:t>
      </w:r>
    </w:p>
    <w:p w14:paraId="33F816AC" w14:textId="4C61D3C0" w:rsidR="00190AC0" w:rsidRDefault="00190AC0" w:rsidP="00FD225D">
      <w:pPr>
        <w:numPr>
          <w:ilvl w:val="2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Brain </w:t>
      </w:r>
      <w:r w:rsidR="00BC2C1D">
        <w:rPr>
          <w:rFonts w:ascii="Century Gothic" w:hAnsi="Century Gothic"/>
        </w:rPr>
        <w:t>literacy</w:t>
      </w:r>
      <w:r>
        <w:rPr>
          <w:rFonts w:ascii="Century Gothic" w:hAnsi="Century Gothic"/>
        </w:rPr>
        <w:t xml:space="preserve"> – completed student led conferences in grades 1 </w:t>
      </w:r>
      <w:r w:rsidR="00C338DC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</w:t>
      </w:r>
      <w:r w:rsidR="00C338DC">
        <w:rPr>
          <w:rFonts w:ascii="Century Gothic" w:hAnsi="Century Gothic"/>
        </w:rPr>
        <w:t xml:space="preserve">8 focusing on the </w:t>
      </w:r>
      <w:r w:rsidR="00B01D6F">
        <w:rPr>
          <w:rFonts w:ascii="Century Gothic" w:hAnsi="Century Gothic"/>
        </w:rPr>
        <w:t>students’</w:t>
      </w:r>
      <w:r w:rsidR="00C338DC">
        <w:rPr>
          <w:rFonts w:ascii="Century Gothic" w:hAnsi="Century Gothic"/>
        </w:rPr>
        <w:t xml:space="preserve"> progress.</w:t>
      </w:r>
    </w:p>
    <w:p w14:paraId="19EC69FC" w14:textId="47F8A36E" w:rsidR="008977AA" w:rsidRDefault="00BC2C1D" w:rsidP="008977AA">
      <w:pPr>
        <w:numPr>
          <w:ilvl w:val="2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Behavior</w:t>
      </w:r>
      <w:r w:rsidR="00C1548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Motivation</w:t>
      </w:r>
      <w:r w:rsidR="00C15489">
        <w:rPr>
          <w:rFonts w:ascii="Century Gothic" w:hAnsi="Century Gothic"/>
        </w:rPr>
        <w:t xml:space="preserve"> – Implementing PBIS structures with experiences as rewards.  </w:t>
      </w:r>
    </w:p>
    <w:p w14:paraId="3E5E9FC5" w14:textId="77777777" w:rsidR="00AA4BD5" w:rsidRDefault="00F2133A" w:rsidP="00AA4BD5">
      <w:pPr>
        <w:numPr>
          <w:ilvl w:val="2"/>
          <w:numId w:val="13"/>
        </w:numPr>
        <w:rPr>
          <w:rFonts w:ascii="Century Gothic" w:hAnsi="Century Gothic"/>
        </w:rPr>
      </w:pPr>
      <w:r w:rsidRPr="008977AA">
        <w:rPr>
          <w:rFonts w:ascii="Century Gothic" w:hAnsi="Century Gothic"/>
        </w:rPr>
        <w:t xml:space="preserve">Community – </w:t>
      </w:r>
      <w:r w:rsidR="00C44B0C" w:rsidRPr="008977AA">
        <w:rPr>
          <w:rFonts w:ascii="Century Gothic" w:hAnsi="Century Gothic"/>
        </w:rPr>
        <w:t>PTA provided staff</w:t>
      </w:r>
      <w:r w:rsidR="00B01D6F">
        <w:rPr>
          <w:rFonts w:ascii="Century Gothic" w:hAnsi="Century Gothic"/>
        </w:rPr>
        <w:t xml:space="preserve"> </w:t>
      </w:r>
      <w:r w:rsidRPr="008977AA">
        <w:rPr>
          <w:rFonts w:ascii="Century Gothic" w:hAnsi="Century Gothic"/>
        </w:rPr>
        <w:t>snack</w:t>
      </w:r>
      <w:r w:rsidR="009229EB" w:rsidRPr="008977AA">
        <w:rPr>
          <w:rFonts w:ascii="Century Gothic" w:hAnsi="Century Gothic"/>
        </w:rPr>
        <w:t xml:space="preserve">s; </w:t>
      </w:r>
      <w:r w:rsidR="00B01D6F" w:rsidRPr="008977AA">
        <w:rPr>
          <w:rFonts w:ascii="Century Gothic" w:hAnsi="Century Gothic"/>
        </w:rPr>
        <w:t xml:space="preserve">Red Cross </w:t>
      </w:r>
      <w:r w:rsidR="009229EB" w:rsidRPr="008977AA">
        <w:rPr>
          <w:rFonts w:ascii="Century Gothic" w:hAnsi="Century Gothic"/>
        </w:rPr>
        <w:t>donations; door decorating contest for</w:t>
      </w:r>
      <w:r w:rsidR="00790E4D" w:rsidRPr="008977AA">
        <w:rPr>
          <w:rFonts w:ascii="Century Gothic" w:hAnsi="Century Gothic"/>
        </w:rPr>
        <w:t xml:space="preserve"> Black History Month</w:t>
      </w:r>
      <w:r w:rsidR="00AA4BD5">
        <w:rPr>
          <w:rFonts w:ascii="Century Gothic" w:hAnsi="Century Gothic"/>
        </w:rPr>
        <w:t>.</w:t>
      </w:r>
    </w:p>
    <w:p w14:paraId="103773D7" w14:textId="77777777" w:rsidR="00AA4BD5" w:rsidRDefault="00DD6535" w:rsidP="00AA4BD5">
      <w:pPr>
        <w:numPr>
          <w:ilvl w:val="2"/>
          <w:numId w:val="13"/>
        </w:numPr>
        <w:rPr>
          <w:rFonts w:ascii="Century Gothic" w:hAnsi="Century Gothic"/>
        </w:rPr>
      </w:pPr>
      <w:r w:rsidRPr="00AA4BD5">
        <w:rPr>
          <w:rFonts w:ascii="Century Gothic" w:hAnsi="Century Gothic"/>
        </w:rPr>
        <w:t>AVID</w:t>
      </w:r>
      <w:r w:rsidR="006B1EE1" w:rsidRPr="00AA4BD5">
        <w:rPr>
          <w:rFonts w:ascii="Century Gothic" w:hAnsi="Century Gothic"/>
        </w:rPr>
        <w:t xml:space="preserve"> – working to </w:t>
      </w:r>
      <w:r w:rsidR="008977AA" w:rsidRPr="00AA4BD5">
        <w:rPr>
          <w:rFonts w:ascii="Century Gothic" w:hAnsi="Century Gothic"/>
        </w:rPr>
        <w:t>grow this program school wide</w:t>
      </w:r>
    </w:p>
    <w:p w14:paraId="03F173ED" w14:textId="47AF4331" w:rsidR="001B0C18" w:rsidRPr="00AA4BD5" w:rsidRDefault="001B0C18" w:rsidP="00AA4BD5">
      <w:pPr>
        <w:numPr>
          <w:ilvl w:val="2"/>
          <w:numId w:val="13"/>
        </w:numPr>
        <w:rPr>
          <w:rFonts w:ascii="Century Gothic" w:hAnsi="Century Gothic"/>
        </w:rPr>
      </w:pPr>
      <w:r w:rsidRPr="00AA4BD5">
        <w:rPr>
          <w:rFonts w:ascii="Century Gothic" w:hAnsi="Century Gothic"/>
        </w:rPr>
        <w:lastRenderedPageBreak/>
        <w:t xml:space="preserve">Lion King Jr. </w:t>
      </w:r>
      <w:r w:rsidR="00AA4BD5">
        <w:rPr>
          <w:rFonts w:ascii="Century Gothic" w:hAnsi="Century Gothic"/>
        </w:rPr>
        <w:t xml:space="preserve">musical </w:t>
      </w:r>
      <w:r w:rsidRPr="00AA4BD5">
        <w:rPr>
          <w:rFonts w:ascii="Century Gothic" w:hAnsi="Century Gothic"/>
        </w:rPr>
        <w:t>will be held March 31 – April 3</w:t>
      </w:r>
      <w:r w:rsidRPr="00AA4BD5">
        <w:rPr>
          <w:rFonts w:ascii="Century Gothic" w:hAnsi="Century Gothic"/>
          <w:vertAlign w:val="superscript"/>
        </w:rPr>
        <w:t>rd</w:t>
      </w:r>
      <w:r w:rsidRPr="00AA4BD5">
        <w:rPr>
          <w:rFonts w:ascii="Century Gothic" w:hAnsi="Century Gothic"/>
        </w:rPr>
        <w:t xml:space="preserve"> (see flyer)</w:t>
      </w:r>
      <w:r w:rsidR="00AA4BD5">
        <w:rPr>
          <w:rFonts w:ascii="Century Gothic" w:hAnsi="Century Gothic"/>
        </w:rPr>
        <w:t>.</w:t>
      </w:r>
    </w:p>
    <w:p w14:paraId="1F1D6754" w14:textId="77777777" w:rsidR="002D3F63" w:rsidRDefault="002D3F63" w:rsidP="008977AA">
      <w:pPr>
        <w:ind w:left="2880"/>
        <w:rPr>
          <w:rFonts w:ascii="Century Gothic" w:hAnsi="Century Gothic"/>
        </w:rPr>
      </w:pPr>
    </w:p>
    <w:p w14:paraId="0BB9BE2D" w14:textId="712BA9C7" w:rsidR="003D5870" w:rsidRDefault="003D5870" w:rsidP="003D5870">
      <w:pPr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Monarch Annapolis</w:t>
      </w:r>
      <w:r w:rsidR="00C13270" w:rsidRPr="005A6CDF">
        <w:rPr>
          <w:rFonts w:ascii="Century Gothic" w:hAnsi="Century Gothic"/>
        </w:rPr>
        <w:t xml:space="preserve"> –</w:t>
      </w:r>
      <w:r w:rsidR="00C13270">
        <w:rPr>
          <w:rFonts w:ascii="Century Gothic" w:hAnsi="Century Gothic"/>
        </w:rPr>
        <w:t xml:space="preserve"> Ms. </w:t>
      </w:r>
      <w:proofErr w:type="spellStart"/>
      <w:r w:rsidR="00C13270">
        <w:rPr>
          <w:rFonts w:ascii="Century Gothic" w:hAnsi="Century Gothic"/>
        </w:rPr>
        <w:t>Manbeck</w:t>
      </w:r>
      <w:proofErr w:type="spellEnd"/>
      <w:r w:rsidR="00CC5C54">
        <w:rPr>
          <w:rFonts w:ascii="Century Gothic" w:hAnsi="Century Gothic"/>
        </w:rPr>
        <w:t xml:space="preserve"> (</w:t>
      </w:r>
      <w:r w:rsidR="00381827">
        <w:rPr>
          <w:rFonts w:ascii="Century Gothic" w:hAnsi="Century Gothic"/>
        </w:rPr>
        <w:t xml:space="preserve">52:38 </w:t>
      </w:r>
      <w:r w:rsidR="00D828F6">
        <w:rPr>
          <w:rFonts w:ascii="Century Gothic" w:hAnsi="Century Gothic"/>
        </w:rPr>
        <w:t>–</w:t>
      </w:r>
      <w:r w:rsidR="00381827">
        <w:rPr>
          <w:rFonts w:ascii="Century Gothic" w:hAnsi="Century Gothic"/>
        </w:rPr>
        <w:t xml:space="preserve"> </w:t>
      </w:r>
      <w:r w:rsidR="00D828F6">
        <w:rPr>
          <w:rFonts w:ascii="Century Gothic" w:hAnsi="Century Gothic"/>
        </w:rPr>
        <w:t>1:1</w:t>
      </w:r>
      <w:r w:rsidR="00487145">
        <w:rPr>
          <w:rFonts w:ascii="Century Gothic" w:hAnsi="Century Gothic"/>
        </w:rPr>
        <w:t>7:10</w:t>
      </w:r>
      <w:r w:rsidR="009A0DD8">
        <w:rPr>
          <w:rFonts w:ascii="Century Gothic" w:hAnsi="Century Gothic"/>
        </w:rPr>
        <w:t>)</w:t>
      </w:r>
    </w:p>
    <w:p w14:paraId="331D3519" w14:textId="72F5ABD7" w:rsidR="008A1C16" w:rsidRDefault="005A03A0" w:rsidP="008A1C16">
      <w:pPr>
        <w:ind w:left="1440"/>
        <w:rPr>
          <w:rFonts w:ascii="Century Gothic" w:hAnsi="Century Gothic"/>
        </w:rPr>
      </w:pPr>
      <w:hyperlink r:id="rId14" w:history="1">
        <w:r w:rsidR="00890C1D" w:rsidRPr="00C7403A">
          <w:rPr>
            <w:rStyle w:val="Hyperlink"/>
            <w:rFonts w:ascii="Century Gothic" w:hAnsi="Century Gothic"/>
          </w:rPr>
          <w:t>https://www.smore.com/1szpt</w:t>
        </w:r>
      </w:hyperlink>
      <w:r w:rsidR="00890C1D">
        <w:rPr>
          <w:rFonts w:ascii="Century Gothic" w:hAnsi="Century Gothic"/>
        </w:rPr>
        <w:t xml:space="preserve"> </w:t>
      </w:r>
    </w:p>
    <w:p w14:paraId="55CE5330" w14:textId="77777777" w:rsidR="00890C1D" w:rsidRDefault="00890C1D" w:rsidP="008A1C16">
      <w:pPr>
        <w:ind w:left="1440"/>
        <w:rPr>
          <w:rFonts w:ascii="Century Gothic" w:hAnsi="Century Gothic"/>
        </w:rPr>
      </w:pPr>
    </w:p>
    <w:p w14:paraId="03D589D9" w14:textId="22C01A6C" w:rsidR="00900B22" w:rsidRDefault="005C5AA3" w:rsidP="00900B22">
      <w:pPr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Student enrollment is </w:t>
      </w:r>
      <w:r w:rsidR="00381827">
        <w:rPr>
          <w:rFonts w:ascii="Century Gothic" w:hAnsi="Century Gothic"/>
        </w:rPr>
        <w:t>762</w:t>
      </w:r>
      <w:r w:rsidR="00492351">
        <w:rPr>
          <w:rFonts w:ascii="Century Gothic" w:hAnsi="Century Gothic"/>
        </w:rPr>
        <w:t xml:space="preserve"> including PreK; 164 enrolled in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eSchool</w:t>
      </w:r>
      <w:proofErr w:type="spellEnd"/>
      <w:r w:rsidR="00CD77BE">
        <w:rPr>
          <w:rFonts w:ascii="Century Gothic" w:hAnsi="Century Gothic"/>
        </w:rPr>
        <w:t xml:space="preserve">. </w:t>
      </w:r>
      <w:r w:rsidR="004B6C45">
        <w:rPr>
          <w:rFonts w:ascii="Century Gothic" w:hAnsi="Century Gothic"/>
        </w:rPr>
        <w:t xml:space="preserve">A few losses with </w:t>
      </w:r>
      <w:r w:rsidR="000E780E">
        <w:rPr>
          <w:rFonts w:ascii="Century Gothic" w:hAnsi="Century Gothic"/>
        </w:rPr>
        <w:t>some students returning to the building</w:t>
      </w:r>
      <w:r w:rsidR="004B6C45">
        <w:rPr>
          <w:rFonts w:ascii="Century Gothic" w:hAnsi="Century Gothic"/>
        </w:rPr>
        <w:t xml:space="preserve"> at their home schools</w:t>
      </w:r>
      <w:r w:rsidR="000E780E">
        <w:rPr>
          <w:rFonts w:ascii="Century Gothic" w:hAnsi="Century Gothic"/>
        </w:rPr>
        <w:t xml:space="preserve">.  </w:t>
      </w:r>
    </w:p>
    <w:p w14:paraId="5547271B" w14:textId="5E2FE6A7" w:rsidR="0046283A" w:rsidRDefault="0046283A" w:rsidP="00900B22">
      <w:pPr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Construction – the penthouse remodel is moving quickly</w:t>
      </w:r>
      <w:r w:rsidR="00D90048">
        <w:rPr>
          <w:rFonts w:ascii="Century Gothic" w:hAnsi="Century Gothic"/>
        </w:rPr>
        <w:t xml:space="preserve">; </w:t>
      </w:r>
      <w:r w:rsidR="004C1EBF">
        <w:rPr>
          <w:rFonts w:ascii="Century Gothic" w:hAnsi="Century Gothic"/>
        </w:rPr>
        <w:t xml:space="preserve">work should be completed by the end of </w:t>
      </w:r>
      <w:r w:rsidR="00CA04DC">
        <w:rPr>
          <w:rFonts w:ascii="Century Gothic" w:hAnsi="Century Gothic"/>
        </w:rPr>
        <w:t>March</w:t>
      </w:r>
      <w:r w:rsidR="00E736B5">
        <w:rPr>
          <w:rFonts w:ascii="Century Gothic" w:hAnsi="Century Gothic"/>
        </w:rPr>
        <w:t xml:space="preserve">.  </w:t>
      </w:r>
    </w:p>
    <w:p w14:paraId="6DC2117A" w14:textId="4F11069B" w:rsidR="00E736B5" w:rsidRDefault="00E736B5" w:rsidP="00900B22">
      <w:pPr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IB PYP – goal was 100% of MAA staff </w:t>
      </w:r>
      <w:proofErr w:type="gramStart"/>
      <w:r>
        <w:rPr>
          <w:rFonts w:ascii="Century Gothic" w:hAnsi="Century Gothic"/>
        </w:rPr>
        <w:t>train</w:t>
      </w:r>
      <w:r w:rsidR="00613CD0">
        <w:rPr>
          <w:rFonts w:ascii="Century Gothic" w:hAnsi="Century Gothic"/>
        </w:rPr>
        <w:t>ed;</w:t>
      </w:r>
      <w:proofErr w:type="gramEnd"/>
      <w:r w:rsidR="00613CD0">
        <w:rPr>
          <w:rFonts w:ascii="Century Gothic" w:hAnsi="Century Gothic"/>
        </w:rPr>
        <w:t xml:space="preserve"> </w:t>
      </w:r>
      <w:r w:rsidR="00AD4A7D">
        <w:rPr>
          <w:rFonts w:ascii="Century Gothic" w:hAnsi="Century Gothic"/>
        </w:rPr>
        <w:t xml:space="preserve">final course in process for remaining teachers.  </w:t>
      </w:r>
    </w:p>
    <w:p w14:paraId="3D1DA060" w14:textId="7080D290" w:rsidR="007A2575" w:rsidRDefault="007A2575" w:rsidP="00900B22">
      <w:pPr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IB Learning Community Updates</w:t>
      </w:r>
      <w:r w:rsidR="004D18E6">
        <w:rPr>
          <w:rFonts w:ascii="Century Gothic" w:hAnsi="Century Gothic"/>
        </w:rPr>
        <w:t xml:space="preserve"> – PYP </w:t>
      </w:r>
      <w:r w:rsidR="00227993">
        <w:rPr>
          <w:rFonts w:ascii="Century Gothic" w:hAnsi="Century Gothic"/>
        </w:rPr>
        <w:t xml:space="preserve">Parent Learning Walk </w:t>
      </w:r>
      <w:r w:rsidR="004D18E6">
        <w:rPr>
          <w:rFonts w:ascii="Century Gothic" w:hAnsi="Century Gothic"/>
        </w:rPr>
        <w:t>on March 22</w:t>
      </w:r>
      <w:r w:rsidR="004D18E6" w:rsidRPr="004D18E6">
        <w:rPr>
          <w:rFonts w:ascii="Century Gothic" w:hAnsi="Century Gothic"/>
          <w:vertAlign w:val="superscript"/>
        </w:rPr>
        <w:t>nd</w:t>
      </w:r>
      <w:r w:rsidR="004D18E6">
        <w:rPr>
          <w:rFonts w:ascii="Century Gothic" w:hAnsi="Century Gothic"/>
        </w:rPr>
        <w:t xml:space="preserve"> to show what PYP is and what makes the program different.  </w:t>
      </w:r>
    </w:p>
    <w:p w14:paraId="5B51D3DF" w14:textId="19B445F1" w:rsidR="004D18E6" w:rsidRDefault="00D26043" w:rsidP="00900B22">
      <w:pPr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Focus on </w:t>
      </w:r>
      <w:r w:rsidR="00743D01">
        <w:rPr>
          <w:rFonts w:ascii="Century Gothic" w:hAnsi="Century Gothic"/>
        </w:rPr>
        <w:t>well-being</w:t>
      </w:r>
      <w:r>
        <w:rPr>
          <w:rFonts w:ascii="Century Gothic" w:hAnsi="Century Gothic"/>
        </w:rPr>
        <w:t xml:space="preserve"> – focus has been on safety</w:t>
      </w:r>
      <w:r w:rsidR="006D19FB">
        <w:rPr>
          <w:rFonts w:ascii="Century Gothic" w:hAnsi="Century Gothic"/>
        </w:rPr>
        <w:t xml:space="preserve"> </w:t>
      </w:r>
      <w:proofErr w:type="gramStart"/>
      <w:r w:rsidR="006D19FB">
        <w:rPr>
          <w:rFonts w:ascii="Century Gothic" w:hAnsi="Century Gothic"/>
        </w:rPr>
        <w:t>i.e.</w:t>
      </w:r>
      <w:proofErr w:type="gramEnd"/>
      <w:r>
        <w:rPr>
          <w:rFonts w:ascii="Century Gothic" w:hAnsi="Century Gothic"/>
        </w:rPr>
        <w:t xml:space="preserve"> community issues</w:t>
      </w:r>
      <w:r w:rsidR="003F11D7">
        <w:rPr>
          <w:rFonts w:ascii="Century Gothic" w:hAnsi="Century Gothic"/>
        </w:rPr>
        <w:t>, Erin’s law</w:t>
      </w:r>
      <w:r w:rsidR="00B605F8">
        <w:rPr>
          <w:rFonts w:ascii="Century Gothic" w:hAnsi="Century Gothic"/>
        </w:rPr>
        <w:t xml:space="preserve"> to teach on child abuse</w:t>
      </w:r>
      <w:r w:rsidR="003F11D7">
        <w:rPr>
          <w:rFonts w:ascii="Century Gothic" w:hAnsi="Century Gothic"/>
        </w:rPr>
        <w:t>, etc.</w:t>
      </w:r>
    </w:p>
    <w:p w14:paraId="3D97B1BF" w14:textId="7C150CDF" w:rsidR="00410114" w:rsidRDefault="00410114" w:rsidP="00900B22">
      <w:pPr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Wellness Wednesdays for staff to practice healthy habits</w:t>
      </w:r>
      <w:r w:rsidR="006D19FB">
        <w:rPr>
          <w:rFonts w:ascii="Century Gothic" w:hAnsi="Century Gothic"/>
        </w:rPr>
        <w:t>.</w:t>
      </w:r>
    </w:p>
    <w:p w14:paraId="72B027A7" w14:textId="3D35279A" w:rsidR="00A20AFD" w:rsidRDefault="00325EE9" w:rsidP="006274EE">
      <w:pPr>
        <w:numPr>
          <w:ilvl w:val="1"/>
          <w:numId w:val="13"/>
        </w:numPr>
        <w:rPr>
          <w:rFonts w:ascii="Century Gothic" w:hAnsi="Century Gothic"/>
        </w:rPr>
      </w:pPr>
      <w:r w:rsidRPr="00325EE9">
        <w:rPr>
          <w:rFonts w:ascii="Century Gothic" w:hAnsi="Century Gothic"/>
        </w:rPr>
        <w:t>Enriched environments &amp; experiences – literacy team bu</w:t>
      </w:r>
      <w:r>
        <w:rPr>
          <w:rFonts w:ascii="Century Gothic" w:hAnsi="Century Gothic"/>
        </w:rPr>
        <w:t xml:space="preserve">ilding </w:t>
      </w:r>
      <w:r w:rsidR="00BC2C1D">
        <w:rPr>
          <w:rFonts w:ascii="Century Gothic" w:hAnsi="Century Gothic"/>
        </w:rPr>
        <w:t>teach</w:t>
      </w:r>
      <w:r w:rsidR="006D19FB">
        <w:rPr>
          <w:rFonts w:ascii="Century Gothic" w:hAnsi="Century Gothic"/>
        </w:rPr>
        <w:t>ing</w:t>
      </w:r>
      <w:r w:rsidR="00BC2C1D">
        <w:rPr>
          <w:rFonts w:ascii="Century Gothic" w:hAnsi="Century Gothic"/>
        </w:rPr>
        <w:t xml:space="preserve"> capacity.  </w:t>
      </w:r>
      <w:r w:rsidR="002D437E">
        <w:rPr>
          <w:rFonts w:ascii="Century Gothic" w:hAnsi="Century Gothic"/>
        </w:rPr>
        <w:t>Reviewed</w:t>
      </w:r>
      <w:r w:rsidR="005130DB">
        <w:rPr>
          <w:rFonts w:ascii="Century Gothic" w:hAnsi="Century Gothic"/>
        </w:rPr>
        <w:t xml:space="preserve"> </w:t>
      </w:r>
      <w:r w:rsidR="00A20AFD">
        <w:rPr>
          <w:rFonts w:ascii="Century Gothic" w:hAnsi="Century Gothic"/>
        </w:rPr>
        <w:t>celebrations and events</w:t>
      </w:r>
      <w:r w:rsidR="009A0DD8">
        <w:rPr>
          <w:rFonts w:ascii="Century Gothic" w:hAnsi="Century Gothic"/>
        </w:rPr>
        <w:t xml:space="preserve"> that have been held.</w:t>
      </w:r>
      <w:r w:rsidR="00A20AFD">
        <w:rPr>
          <w:rFonts w:ascii="Century Gothic" w:hAnsi="Century Gothic"/>
        </w:rPr>
        <w:t xml:space="preserve"> </w:t>
      </w:r>
    </w:p>
    <w:p w14:paraId="06A3893B" w14:textId="21A7268D" w:rsidR="006274EE" w:rsidRDefault="006274EE" w:rsidP="006274EE">
      <w:pPr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Bullying assembly to give some clarification to help students understand what is bullying and what </w:t>
      </w:r>
      <w:r w:rsidR="002D437E">
        <w:rPr>
          <w:rFonts w:ascii="Century Gothic" w:hAnsi="Century Gothic"/>
        </w:rPr>
        <w:t xml:space="preserve">it </w:t>
      </w:r>
      <w:r>
        <w:rPr>
          <w:rFonts w:ascii="Century Gothic" w:hAnsi="Century Gothic"/>
        </w:rPr>
        <w:t>isn’t</w:t>
      </w:r>
      <w:r w:rsidR="002D437E">
        <w:rPr>
          <w:rFonts w:ascii="Century Gothic" w:hAnsi="Century Gothic"/>
        </w:rPr>
        <w:t>.</w:t>
      </w:r>
    </w:p>
    <w:p w14:paraId="7DB6FE5B" w14:textId="77777777" w:rsidR="006274EE" w:rsidRPr="006274EE" w:rsidRDefault="006274EE" w:rsidP="009A0DD8">
      <w:pPr>
        <w:ind w:left="2160"/>
        <w:rPr>
          <w:rFonts w:ascii="Century Gothic" w:hAnsi="Century Gothic"/>
        </w:rPr>
      </w:pPr>
    </w:p>
    <w:p w14:paraId="6999C6B6" w14:textId="5B24826C" w:rsidR="00681B18" w:rsidRPr="00325EE9" w:rsidRDefault="00681B18" w:rsidP="003D5870">
      <w:pPr>
        <w:ind w:left="1080"/>
        <w:rPr>
          <w:rFonts w:ascii="Century Gothic" w:hAnsi="Century Gothic"/>
        </w:rPr>
      </w:pPr>
    </w:p>
    <w:p w14:paraId="261B1F0A" w14:textId="39A617FB" w:rsidR="005D503A" w:rsidRPr="005A6CDF" w:rsidRDefault="005D503A" w:rsidP="00681B18">
      <w:pPr>
        <w:pStyle w:val="ListParagraph"/>
        <w:numPr>
          <w:ilvl w:val="0"/>
          <w:numId w:val="2"/>
        </w:numPr>
        <w:rPr>
          <w:rFonts w:ascii="Century Gothic" w:hAnsi="Century Gothic"/>
          <w:iCs/>
        </w:rPr>
      </w:pPr>
      <w:r w:rsidRPr="00F83E28">
        <w:rPr>
          <w:rFonts w:ascii="Century Gothic" w:hAnsi="Century Gothic"/>
          <w:b/>
          <w:bCs/>
          <w:iCs/>
        </w:rPr>
        <w:t>Board membership</w:t>
      </w:r>
      <w:r w:rsidRPr="005A6CDF">
        <w:rPr>
          <w:rFonts w:ascii="Century Gothic" w:hAnsi="Century Gothic"/>
          <w:iCs/>
        </w:rPr>
        <w:t xml:space="preserve"> – Dr. Jimenez</w:t>
      </w:r>
      <w:r w:rsidR="000651CD" w:rsidRPr="005A6CDF">
        <w:rPr>
          <w:rFonts w:ascii="Century Gothic" w:hAnsi="Century Gothic"/>
          <w:iCs/>
        </w:rPr>
        <w:t xml:space="preserve"> (</w:t>
      </w:r>
      <w:r w:rsidR="00174D6E">
        <w:rPr>
          <w:rFonts w:ascii="Century Gothic" w:hAnsi="Century Gothic"/>
          <w:iCs/>
        </w:rPr>
        <w:t xml:space="preserve">1:17:42 </w:t>
      </w:r>
      <w:r w:rsidR="00886B91">
        <w:rPr>
          <w:rFonts w:ascii="Century Gothic" w:hAnsi="Century Gothic"/>
          <w:iCs/>
        </w:rPr>
        <w:t>–</w:t>
      </w:r>
      <w:r w:rsidR="00174D6E">
        <w:rPr>
          <w:rFonts w:ascii="Century Gothic" w:hAnsi="Century Gothic"/>
          <w:iCs/>
        </w:rPr>
        <w:t xml:space="preserve"> </w:t>
      </w:r>
      <w:r w:rsidR="00886B91">
        <w:rPr>
          <w:rFonts w:ascii="Century Gothic" w:hAnsi="Century Gothic"/>
          <w:iCs/>
        </w:rPr>
        <w:t>1:28:23</w:t>
      </w:r>
      <w:r w:rsidR="000651CD" w:rsidRPr="005A6CDF">
        <w:rPr>
          <w:rFonts w:ascii="Century Gothic" w:hAnsi="Century Gothic"/>
          <w:iCs/>
        </w:rPr>
        <w:t>)</w:t>
      </w:r>
    </w:p>
    <w:p w14:paraId="0A1702EE" w14:textId="21202A1C" w:rsidR="005D503A" w:rsidRDefault="004731F4" w:rsidP="005D503A">
      <w:pPr>
        <w:pStyle w:val="ListParagraph"/>
        <w:numPr>
          <w:ilvl w:val="1"/>
          <w:numId w:val="2"/>
        </w:numPr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 xml:space="preserve">Recommendations and </w:t>
      </w:r>
      <w:r w:rsidR="005D503A" w:rsidRPr="005A6CDF">
        <w:rPr>
          <w:rFonts w:ascii="Century Gothic" w:hAnsi="Century Gothic"/>
          <w:iCs/>
        </w:rPr>
        <w:t xml:space="preserve">Nominations </w:t>
      </w:r>
      <w:r>
        <w:rPr>
          <w:rFonts w:ascii="Century Gothic" w:hAnsi="Century Gothic"/>
          <w:iCs/>
        </w:rPr>
        <w:t>for</w:t>
      </w:r>
      <w:r w:rsidR="005D503A" w:rsidRPr="005A6CDF">
        <w:rPr>
          <w:rFonts w:ascii="Century Gothic" w:hAnsi="Century Gothic"/>
          <w:iCs/>
        </w:rPr>
        <w:t xml:space="preserve"> new members</w:t>
      </w:r>
    </w:p>
    <w:p w14:paraId="69FC282B" w14:textId="6DF47908" w:rsidR="0082038B" w:rsidRDefault="0082038B" w:rsidP="0082038B">
      <w:pPr>
        <w:pStyle w:val="ListParagraph"/>
        <w:numPr>
          <w:ilvl w:val="2"/>
          <w:numId w:val="2"/>
        </w:numPr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Mr. DeVito will be stepping down</w:t>
      </w:r>
      <w:r w:rsidR="00B47E73">
        <w:rPr>
          <w:rFonts w:ascii="Century Gothic" w:hAnsi="Century Gothic"/>
          <w:iCs/>
        </w:rPr>
        <w:t xml:space="preserve"> as a board member</w:t>
      </w:r>
      <w:r w:rsidR="00BB3C9E">
        <w:rPr>
          <w:rFonts w:ascii="Century Gothic" w:hAnsi="Century Gothic"/>
          <w:iCs/>
        </w:rPr>
        <w:t xml:space="preserve"> and</w:t>
      </w:r>
      <w:r w:rsidR="00B47E73">
        <w:rPr>
          <w:rFonts w:ascii="Century Gothic" w:hAnsi="Century Gothic"/>
          <w:iCs/>
        </w:rPr>
        <w:t xml:space="preserve"> Mr. Matthews also </w:t>
      </w:r>
      <w:r w:rsidR="00BB3C9E">
        <w:rPr>
          <w:rFonts w:ascii="Century Gothic" w:hAnsi="Century Gothic"/>
          <w:iCs/>
        </w:rPr>
        <w:t>recently</w:t>
      </w:r>
      <w:r w:rsidR="00B47E73">
        <w:rPr>
          <w:rFonts w:ascii="Century Gothic" w:hAnsi="Century Gothic"/>
          <w:iCs/>
        </w:rPr>
        <w:t xml:space="preserve"> stepped down.  </w:t>
      </w:r>
      <w:r w:rsidR="00A618EB">
        <w:rPr>
          <w:rFonts w:ascii="Century Gothic" w:hAnsi="Century Gothic"/>
          <w:iCs/>
        </w:rPr>
        <w:t xml:space="preserve">  Actively recruiting for new board members based on needed expertise.  </w:t>
      </w:r>
    </w:p>
    <w:p w14:paraId="1634D81D" w14:textId="50DA8CA2" w:rsidR="006B5F58" w:rsidRDefault="006B5F58" w:rsidP="0082038B">
      <w:pPr>
        <w:pStyle w:val="ListParagraph"/>
        <w:numPr>
          <w:ilvl w:val="2"/>
          <w:numId w:val="2"/>
        </w:numPr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Tw</w:t>
      </w:r>
      <w:r w:rsidR="00D4664A">
        <w:rPr>
          <w:rFonts w:ascii="Century Gothic" w:hAnsi="Century Gothic"/>
          <w:iCs/>
        </w:rPr>
        <w:t>o candidates are being nominated</w:t>
      </w:r>
      <w:r w:rsidR="00BB3C9E">
        <w:rPr>
          <w:rFonts w:ascii="Century Gothic" w:hAnsi="Century Gothic"/>
          <w:iCs/>
        </w:rPr>
        <w:t xml:space="preserve"> and resumes were distributed</w:t>
      </w:r>
      <w:r w:rsidR="00E6347C">
        <w:rPr>
          <w:rFonts w:ascii="Century Gothic" w:hAnsi="Century Gothic"/>
          <w:iCs/>
        </w:rPr>
        <w:t xml:space="preserve">.    </w:t>
      </w:r>
      <w:r w:rsidR="009222F5">
        <w:rPr>
          <w:rFonts w:ascii="Century Gothic" w:hAnsi="Century Gothic"/>
          <w:iCs/>
        </w:rPr>
        <w:t xml:space="preserve">Ms. Lane proposed </w:t>
      </w:r>
      <w:r w:rsidR="006606E7">
        <w:rPr>
          <w:rFonts w:ascii="Century Gothic" w:hAnsi="Century Gothic"/>
          <w:iCs/>
        </w:rPr>
        <w:t>these candidates</w:t>
      </w:r>
      <w:r w:rsidR="00980AC9">
        <w:rPr>
          <w:rFonts w:ascii="Century Gothic" w:hAnsi="Century Gothic"/>
          <w:iCs/>
        </w:rPr>
        <w:t xml:space="preserve"> be reviewed and voted on at the May board meeting.  </w:t>
      </w:r>
      <w:r w:rsidR="006F5959">
        <w:rPr>
          <w:rFonts w:ascii="Century Gothic" w:hAnsi="Century Gothic"/>
          <w:iCs/>
        </w:rPr>
        <w:t xml:space="preserve">  </w:t>
      </w:r>
      <w:r w:rsidR="00D331AF">
        <w:rPr>
          <w:rFonts w:ascii="Century Gothic" w:hAnsi="Century Gothic"/>
          <w:iCs/>
        </w:rPr>
        <w:t xml:space="preserve">It would be helpful to </w:t>
      </w:r>
      <w:r w:rsidR="006F5959">
        <w:rPr>
          <w:rFonts w:ascii="Century Gothic" w:hAnsi="Century Gothic"/>
          <w:iCs/>
        </w:rPr>
        <w:t xml:space="preserve">recruit from parent groups as well.  </w:t>
      </w:r>
      <w:r w:rsidR="00C8743E">
        <w:rPr>
          <w:rFonts w:ascii="Century Gothic" w:hAnsi="Century Gothic"/>
          <w:iCs/>
        </w:rPr>
        <w:t xml:space="preserve">Each principal could add </w:t>
      </w:r>
      <w:r w:rsidR="00C5287A">
        <w:rPr>
          <w:rFonts w:ascii="Century Gothic" w:hAnsi="Century Gothic"/>
          <w:iCs/>
        </w:rPr>
        <w:t>a request</w:t>
      </w:r>
      <w:r w:rsidR="00C8743E">
        <w:rPr>
          <w:rFonts w:ascii="Century Gothic" w:hAnsi="Century Gothic"/>
          <w:iCs/>
        </w:rPr>
        <w:t xml:space="preserve"> to the newsletter.  </w:t>
      </w:r>
    </w:p>
    <w:p w14:paraId="4721AB14" w14:textId="6B51F3FF" w:rsidR="005D503A" w:rsidRDefault="005D503A" w:rsidP="005D503A">
      <w:pPr>
        <w:pStyle w:val="ListParagraph"/>
        <w:rPr>
          <w:rFonts w:ascii="Century Gothic" w:hAnsi="Century Gothic"/>
          <w:iCs/>
        </w:rPr>
      </w:pPr>
    </w:p>
    <w:p w14:paraId="420A72FA" w14:textId="77777777" w:rsidR="00C5287A" w:rsidRPr="005A6CDF" w:rsidRDefault="00C5287A" w:rsidP="005D503A">
      <w:pPr>
        <w:pStyle w:val="ListParagraph"/>
        <w:rPr>
          <w:rFonts w:ascii="Century Gothic" w:hAnsi="Century Gothic"/>
          <w:iCs/>
        </w:rPr>
      </w:pPr>
    </w:p>
    <w:p w14:paraId="4CBDCB5E" w14:textId="0E06CFEC" w:rsidR="00F83E28" w:rsidRDefault="00681B18" w:rsidP="00681B18">
      <w:pPr>
        <w:pStyle w:val="ListParagraph"/>
        <w:numPr>
          <w:ilvl w:val="0"/>
          <w:numId w:val="2"/>
        </w:numPr>
        <w:rPr>
          <w:rFonts w:ascii="Century Gothic" w:hAnsi="Century Gothic"/>
          <w:iCs/>
        </w:rPr>
      </w:pPr>
      <w:r w:rsidRPr="00F83E28">
        <w:rPr>
          <w:rFonts w:ascii="Century Gothic" w:hAnsi="Century Gothic"/>
          <w:b/>
          <w:bCs/>
          <w:iCs/>
        </w:rPr>
        <w:t xml:space="preserve">Committee </w:t>
      </w:r>
      <w:r w:rsidR="005D503A" w:rsidRPr="00F83E28">
        <w:rPr>
          <w:rFonts w:ascii="Century Gothic" w:hAnsi="Century Gothic"/>
          <w:b/>
          <w:bCs/>
          <w:iCs/>
        </w:rPr>
        <w:t>Membership</w:t>
      </w:r>
      <w:r w:rsidR="00886B91">
        <w:rPr>
          <w:rFonts w:ascii="Century Gothic" w:hAnsi="Century Gothic"/>
          <w:iCs/>
        </w:rPr>
        <w:t xml:space="preserve"> </w:t>
      </w:r>
      <w:r w:rsidR="00EB6513">
        <w:rPr>
          <w:rFonts w:ascii="Century Gothic" w:hAnsi="Century Gothic"/>
          <w:iCs/>
        </w:rPr>
        <w:t>(1:28:32 – 1:</w:t>
      </w:r>
      <w:r w:rsidR="00820D14">
        <w:rPr>
          <w:rFonts w:ascii="Century Gothic" w:hAnsi="Century Gothic"/>
          <w:iCs/>
        </w:rPr>
        <w:t>47:15)</w:t>
      </w:r>
    </w:p>
    <w:p w14:paraId="37B6E618" w14:textId="3D8C6080" w:rsidR="00681B18" w:rsidRPr="00523291" w:rsidRDefault="00681B18" w:rsidP="00523291">
      <w:pPr>
        <w:ind w:left="1080"/>
        <w:rPr>
          <w:rFonts w:ascii="Century Gothic" w:hAnsi="Century Gothic"/>
          <w:iCs/>
        </w:rPr>
      </w:pPr>
    </w:p>
    <w:p w14:paraId="73B2FB40" w14:textId="39807D50" w:rsidR="001274E0" w:rsidRDefault="00321C35" w:rsidP="00523291">
      <w:pPr>
        <w:ind w:left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The goal is to break the board into committees; this information could be used to re</w:t>
      </w:r>
      <w:r w:rsidR="00082205">
        <w:rPr>
          <w:rFonts w:ascii="Century Gothic" w:hAnsi="Century Gothic"/>
          <w:iCs/>
        </w:rPr>
        <w:t>cruit for</w:t>
      </w:r>
      <w:r w:rsidR="00461268">
        <w:rPr>
          <w:rFonts w:ascii="Century Gothic" w:hAnsi="Century Gothic"/>
          <w:iCs/>
        </w:rPr>
        <w:t xml:space="preserve"> Board Members</w:t>
      </w:r>
      <w:r w:rsidR="00082205">
        <w:rPr>
          <w:rFonts w:ascii="Century Gothic" w:hAnsi="Century Gothic"/>
          <w:iCs/>
        </w:rPr>
        <w:t xml:space="preserve">.  </w:t>
      </w:r>
      <w:r w:rsidR="00150E47">
        <w:rPr>
          <w:rFonts w:ascii="Century Gothic" w:hAnsi="Century Gothic"/>
          <w:iCs/>
        </w:rPr>
        <w:t>We w</w:t>
      </w:r>
      <w:r w:rsidR="003C2631">
        <w:rPr>
          <w:rFonts w:ascii="Century Gothic" w:hAnsi="Century Gothic"/>
          <w:iCs/>
        </w:rPr>
        <w:t xml:space="preserve">ill wait until the new directors start </w:t>
      </w:r>
      <w:r w:rsidR="00150E47">
        <w:rPr>
          <w:rFonts w:ascii="Century Gothic" w:hAnsi="Century Gothic"/>
          <w:iCs/>
        </w:rPr>
        <w:t>before assigning committees</w:t>
      </w:r>
      <w:r w:rsidR="003C2631">
        <w:rPr>
          <w:rFonts w:ascii="Century Gothic" w:hAnsi="Century Gothic"/>
          <w:iCs/>
        </w:rPr>
        <w:t xml:space="preserve">.  </w:t>
      </w:r>
      <w:r w:rsidR="00B209EE">
        <w:rPr>
          <w:rFonts w:ascii="Century Gothic" w:hAnsi="Century Gothic"/>
          <w:iCs/>
        </w:rPr>
        <w:t xml:space="preserve">  Background</w:t>
      </w:r>
      <w:r w:rsidR="009B1918">
        <w:rPr>
          <w:rFonts w:ascii="Century Gothic" w:hAnsi="Century Gothic"/>
          <w:iCs/>
        </w:rPr>
        <w:t>s</w:t>
      </w:r>
      <w:r w:rsidR="00B209EE">
        <w:rPr>
          <w:rFonts w:ascii="Century Gothic" w:hAnsi="Century Gothic"/>
          <w:iCs/>
        </w:rPr>
        <w:t xml:space="preserve"> sought </w:t>
      </w:r>
      <w:r w:rsidR="00150E47">
        <w:rPr>
          <w:rFonts w:ascii="Century Gothic" w:hAnsi="Century Gothic"/>
          <w:iCs/>
        </w:rPr>
        <w:t>for new directors</w:t>
      </w:r>
      <w:r w:rsidR="00523291">
        <w:rPr>
          <w:rFonts w:ascii="Century Gothic" w:hAnsi="Century Gothic"/>
          <w:iCs/>
        </w:rPr>
        <w:t xml:space="preserve"> </w:t>
      </w:r>
      <w:r w:rsidR="00B209EE">
        <w:rPr>
          <w:rFonts w:ascii="Century Gothic" w:hAnsi="Century Gothic"/>
          <w:iCs/>
        </w:rPr>
        <w:t xml:space="preserve">are legal, real estate, </w:t>
      </w:r>
      <w:r w:rsidR="00CE28C9">
        <w:rPr>
          <w:rFonts w:ascii="Century Gothic" w:hAnsi="Century Gothic"/>
          <w:iCs/>
        </w:rPr>
        <w:t>architectural</w:t>
      </w:r>
      <w:r w:rsidR="00B209EE">
        <w:rPr>
          <w:rFonts w:ascii="Century Gothic" w:hAnsi="Century Gothic"/>
          <w:iCs/>
        </w:rPr>
        <w:t xml:space="preserve">, construction, finance, marketing, </w:t>
      </w:r>
      <w:r w:rsidR="00CE28C9">
        <w:rPr>
          <w:rFonts w:ascii="Century Gothic" w:hAnsi="Century Gothic"/>
          <w:iCs/>
        </w:rPr>
        <w:t>nonprofit fundraising</w:t>
      </w:r>
      <w:r w:rsidR="009E5032">
        <w:rPr>
          <w:rFonts w:ascii="Century Gothic" w:hAnsi="Century Gothic"/>
          <w:iCs/>
        </w:rPr>
        <w:t>, business owners in the community</w:t>
      </w:r>
      <w:r w:rsidR="00461268">
        <w:rPr>
          <w:rFonts w:ascii="Century Gothic" w:hAnsi="Century Gothic"/>
          <w:iCs/>
        </w:rPr>
        <w:t>,</w:t>
      </w:r>
      <w:r w:rsidR="009E5032">
        <w:rPr>
          <w:rFonts w:ascii="Century Gothic" w:hAnsi="Century Gothic"/>
          <w:iCs/>
        </w:rPr>
        <w:t xml:space="preserve"> especially Annapolis.</w:t>
      </w:r>
    </w:p>
    <w:p w14:paraId="68349796" w14:textId="3AC31BC2" w:rsidR="00DA2A14" w:rsidRDefault="00DA2A14" w:rsidP="005D2AFC">
      <w:pPr>
        <w:rPr>
          <w:rFonts w:ascii="Century Gothic" w:hAnsi="Century Gothic"/>
          <w:iCs/>
        </w:rPr>
      </w:pPr>
    </w:p>
    <w:p w14:paraId="68BCE36B" w14:textId="77777777" w:rsidR="00815734" w:rsidRDefault="00815734" w:rsidP="00523291">
      <w:pPr>
        <w:ind w:firstLine="720"/>
        <w:rPr>
          <w:rFonts w:ascii="Century Gothic" w:hAnsi="Century Gothic"/>
          <w:b/>
          <w:bCs/>
        </w:rPr>
      </w:pPr>
    </w:p>
    <w:p w14:paraId="5086AE32" w14:textId="77777777" w:rsidR="00815734" w:rsidRDefault="00815734" w:rsidP="00523291">
      <w:pPr>
        <w:ind w:firstLine="720"/>
        <w:rPr>
          <w:rFonts w:ascii="Century Gothic" w:hAnsi="Century Gothic"/>
          <w:b/>
          <w:bCs/>
        </w:rPr>
      </w:pPr>
    </w:p>
    <w:p w14:paraId="70AFCE4B" w14:textId="77777777" w:rsidR="00815734" w:rsidRDefault="00815734" w:rsidP="00523291">
      <w:pPr>
        <w:ind w:firstLine="720"/>
        <w:rPr>
          <w:rFonts w:ascii="Century Gothic" w:hAnsi="Century Gothic"/>
          <w:b/>
          <w:bCs/>
        </w:rPr>
      </w:pPr>
    </w:p>
    <w:p w14:paraId="06A016E9" w14:textId="59D58DDA" w:rsidR="00523291" w:rsidRPr="00523291" w:rsidRDefault="00523291" w:rsidP="00523291">
      <w:pPr>
        <w:ind w:firstLine="720"/>
        <w:rPr>
          <w:rFonts w:ascii="Century Gothic" w:hAnsi="Century Gothic"/>
          <w:iCs/>
        </w:rPr>
      </w:pPr>
      <w:r w:rsidRPr="00523291">
        <w:rPr>
          <w:rFonts w:ascii="Century Gothic" w:hAnsi="Century Gothic"/>
          <w:b/>
          <w:bCs/>
        </w:rPr>
        <w:lastRenderedPageBreak/>
        <w:t xml:space="preserve">Current Enrollment by </w:t>
      </w:r>
      <w:r w:rsidR="009B1918">
        <w:rPr>
          <w:rFonts w:ascii="Century Gothic" w:hAnsi="Century Gothic"/>
          <w:b/>
          <w:bCs/>
        </w:rPr>
        <w:t>S</w:t>
      </w:r>
      <w:r w:rsidRPr="00523291">
        <w:rPr>
          <w:rFonts w:ascii="Century Gothic" w:hAnsi="Century Gothic"/>
          <w:b/>
          <w:bCs/>
        </w:rPr>
        <w:t>chool and Recruitment Strategy</w:t>
      </w:r>
      <w:r w:rsidRPr="00523291">
        <w:rPr>
          <w:rFonts w:ascii="Century Gothic" w:hAnsi="Century Gothic"/>
        </w:rPr>
        <w:t xml:space="preserve"> – Mr. Turner </w:t>
      </w:r>
    </w:p>
    <w:p w14:paraId="6A0CC2F5" w14:textId="77777777" w:rsidR="00523291" w:rsidRDefault="00523291" w:rsidP="005D2AFC">
      <w:pPr>
        <w:rPr>
          <w:rFonts w:ascii="Century Gothic" w:hAnsi="Century Gothic"/>
          <w:iCs/>
        </w:rPr>
      </w:pPr>
    </w:p>
    <w:p w14:paraId="7C7F3C02" w14:textId="77777777" w:rsidR="00A86803" w:rsidRDefault="00DA2A14" w:rsidP="00523291">
      <w:pPr>
        <w:ind w:left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 xml:space="preserve">Mr. </w:t>
      </w:r>
      <w:r w:rsidR="00F73EF3">
        <w:rPr>
          <w:rFonts w:ascii="Century Gothic" w:hAnsi="Century Gothic"/>
          <w:iCs/>
        </w:rPr>
        <w:t xml:space="preserve">Turner spoke on the recruitment efforts.  </w:t>
      </w:r>
    </w:p>
    <w:p w14:paraId="1C731877" w14:textId="77777777" w:rsidR="00204F1F" w:rsidRDefault="00204F1F" w:rsidP="00523291">
      <w:pPr>
        <w:ind w:left="720"/>
        <w:rPr>
          <w:rFonts w:ascii="Century Gothic" w:hAnsi="Century Gothic"/>
          <w:iCs/>
        </w:rPr>
      </w:pPr>
    </w:p>
    <w:p w14:paraId="4FBD5282" w14:textId="77777777" w:rsidR="00204F1F" w:rsidRDefault="00F73EF3" w:rsidP="00204F1F">
      <w:pPr>
        <w:pStyle w:val="ListParagraph"/>
        <w:numPr>
          <w:ilvl w:val="0"/>
          <w:numId w:val="31"/>
        </w:numPr>
        <w:rPr>
          <w:rFonts w:ascii="Century Gothic" w:hAnsi="Century Gothic"/>
          <w:iCs/>
        </w:rPr>
      </w:pPr>
      <w:r w:rsidRPr="00204F1F">
        <w:rPr>
          <w:rFonts w:ascii="Century Gothic" w:hAnsi="Century Gothic"/>
          <w:iCs/>
        </w:rPr>
        <w:t xml:space="preserve">Applications for Annapolis are at 118 and 40 </w:t>
      </w:r>
      <w:proofErr w:type="spellStart"/>
      <w:r w:rsidRPr="00204F1F">
        <w:rPr>
          <w:rFonts w:ascii="Century Gothic" w:hAnsi="Century Gothic"/>
          <w:iCs/>
        </w:rPr>
        <w:t>eschool</w:t>
      </w:r>
      <w:proofErr w:type="spellEnd"/>
      <w:r w:rsidRPr="00204F1F">
        <w:rPr>
          <w:rFonts w:ascii="Century Gothic" w:hAnsi="Century Gothic"/>
          <w:iCs/>
        </w:rPr>
        <w:t xml:space="preserve"> applications.  </w:t>
      </w:r>
    </w:p>
    <w:p w14:paraId="5045903D" w14:textId="77777777" w:rsidR="00204F1F" w:rsidRDefault="00646769" w:rsidP="00204F1F">
      <w:pPr>
        <w:pStyle w:val="ListParagraph"/>
        <w:numPr>
          <w:ilvl w:val="0"/>
          <w:numId w:val="31"/>
        </w:numPr>
        <w:rPr>
          <w:rFonts w:ascii="Century Gothic" w:hAnsi="Century Gothic"/>
          <w:iCs/>
        </w:rPr>
      </w:pPr>
      <w:r w:rsidRPr="00204F1F">
        <w:rPr>
          <w:rFonts w:ascii="Century Gothic" w:hAnsi="Century Gothic"/>
          <w:iCs/>
        </w:rPr>
        <w:t xml:space="preserve">Communicated through wait list families that they can apply to Monarch Annapolis.  </w:t>
      </w:r>
    </w:p>
    <w:p w14:paraId="065BD6CF" w14:textId="77777777" w:rsidR="00204F1F" w:rsidRDefault="00646769" w:rsidP="00204F1F">
      <w:pPr>
        <w:pStyle w:val="ListParagraph"/>
        <w:numPr>
          <w:ilvl w:val="0"/>
          <w:numId w:val="31"/>
        </w:numPr>
        <w:rPr>
          <w:rFonts w:ascii="Century Gothic" w:hAnsi="Century Gothic"/>
          <w:iCs/>
        </w:rPr>
      </w:pPr>
      <w:r w:rsidRPr="00204F1F">
        <w:rPr>
          <w:rFonts w:ascii="Century Gothic" w:hAnsi="Century Gothic"/>
          <w:iCs/>
        </w:rPr>
        <w:t xml:space="preserve">Open house held and </w:t>
      </w:r>
      <w:proofErr w:type="gramStart"/>
      <w:r w:rsidRPr="00204F1F">
        <w:rPr>
          <w:rFonts w:ascii="Century Gothic" w:hAnsi="Century Gothic"/>
          <w:iCs/>
        </w:rPr>
        <w:t>a number of</w:t>
      </w:r>
      <w:proofErr w:type="gramEnd"/>
      <w:r w:rsidRPr="00204F1F">
        <w:rPr>
          <w:rFonts w:ascii="Century Gothic" w:hAnsi="Century Gothic"/>
          <w:iCs/>
        </w:rPr>
        <w:t xml:space="preserve"> the parents are going through the registration </w:t>
      </w:r>
      <w:r w:rsidR="00C933BA" w:rsidRPr="00204F1F">
        <w:rPr>
          <w:rFonts w:ascii="Century Gothic" w:hAnsi="Century Gothic"/>
          <w:iCs/>
        </w:rPr>
        <w:t xml:space="preserve">process.  </w:t>
      </w:r>
    </w:p>
    <w:p w14:paraId="69E519E0" w14:textId="77777777" w:rsidR="00204F1F" w:rsidRDefault="00C933BA" w:rsidP="00204F1F">
      <w:pPr>
        <w:pStyle w:val="ListParagraph"/>
        <w:numPr>
          <w:ilvl w:val="0"/>
          <w:numId w:val="31"/>
        </w:numPr>
        <w:rPr>
          <w:rFonts w:ascii="Century Gothic" w:hAnsi="Century Gothic"/>
          <w:iCs/>
        </w:rPr>
      </w:pPr>
      <w:r w:rsidRPr="00204F1F">
        <w:rPr>
          <w:rFonts w:ascii="Century Gothic" w:hAnsi="Century Gothic"/>
          <w:iCs/>
        </w:rPr>
        <w:t xml:space="preserve">Focus has been on improving our structure and process on recruitment.  </w:t>
      </w:r>
    </w:p>
    <w:p w14:paraId="504E96F3" w14:textId="77777777" w:rsidR="00204F1F" w:rsidRDefault="00C933BA" w:rsidP="00204F1F">
      <w:pPr>
        <w:pStyle w:val="ListParagraph"/>
        <w:numPr>
          <w:ilvl w:val="0"/>
          <w:numId w:val="31"/>
        </w:numPr>
        <w:rPr>
          <w:rFonts w:ascii="Century Gothic" w:hAnsi="Century Gothic"/>
          <w:iCs/>
        </w:rPr>
      </w:pPr>
      <w:r w:rsidRPr="00204F1F">
        <w:rPr>
          <w:rFonts w:ascii="Century Gothic" w:hAnsi="Century Gothic"/>
          <w:iCs/>
        </w:rPr>
        <w:t xml:space="preserve">Marketing efforts have improved with letting people know we exist.  </w:t>
      </w:r>
      <w:r w:rsidR="00D3282E" w:rsidRPr="00204F1F">
        <w:rPr>
          <w:rFonts w:ascii="Century Gothic" w:hAnsi="Century Gothic"/>
          <w:iCs/>
        </w:rPr>
        <w:t>Mr. Turner feels p</w:t>
      </w:r>
      <w:r w:rsidR="00F4323E" w:rsidRPr="00204F1F">
        <w:rPr>
          <w:rFonts w:ascii="Century Gothic" w:hAnsi="Century Gothic"/>
          <w:iCs/>
        </w:rPr>
        <w:t>ositive about meeting the MAA goal of 750</w:t>
      </w:r>
      <w:r w:rsidR="00D3282E" w:rsidRPr="00204F1F">
        <w:rPr>
          <w:rFonts w:ascii="Century Gothic" w:hAnsi="Century Gothic"/>
          <w:iCs/>
        </w:rPr>
        <w:t xml:space="preserve"> students</w:t>
      </w:r>
      <w:r w:rsidR="00F4323E" w:rsidRPr="00204F1F">
        <w:rPr>
          <w:rFonts w:ascii="Century Gothic" w:hAnsi="Century Gothic"/>
          <w:iCs/>
        </w:rPr>
        <w:t xml:space="preserve">. </w:t>
      </w:r>
    </w:p>
    <w:p w14:paraId="4B358B67" w14:textId="77777777" w:rsidR="00204F1F" w:rsidRDefault="00D3282E" w:rsidP="00204F1F">
      <w:pPr>
        <w:pStyle w:val="ListParagraph"/>
        <w:numPr>
          <w:ilvl w:val="0"/>
          <w:numId w:val="31"/>
        </w:numPr>
        <w:rPr>
          <w:rFonts w:ascii="Century Gothic" w:hAnsi="Century Gothic"/>
          <w:iCs/>
        </w:rPr>
      </w:pPr>
      <w:r w:rsidRPr="00204F1F">
        <w:rPr>
          <w:rFonts w:ascii="Century Gothic" w:hAnsi="Century Gothic"/>
          <w:iCs/>
        </w:rPr>
        <w:t>The f</w:t>
      </w:r>
      <w:r w:rsidR="00F4323E" w:rsidRPr="00204F1F">
        <w:rPr>
          <w:rFonts w:ascii="Century Gothic" w:hAnsi="Century Gothic"/>
          <w:iCs/>
        </w:rPr>
        <w:t xml:space="preserve">ocus </w:t>
      </w:r>
      <w:r w:rsidRPr="00204F1F">
        <w:rPr>
          <w:rFonts w:ascii="Century Gothic" w:hAnsi="Century Gothic"/>
          <w:iCs/>
        </w:rPr>
        <w:t xml:space="preserve">has been </w:t>
      </w:r>
      <w:r w:rsidR="00F4323E" w:rsidRPr="00204F1F">
        <w:rPr>
          <w:rFonts w:ascii="Century Gothic" w:hAnsi="Century Gothic"/>
          <w:iCs/>
        </w:rPr>
        <w:t>on retention efforts</w:t>
      </w:r>
      <w:r w:rsidR="00CF56CF" w:rsidRPr="00204F1F">
        <w:rPr>
          <w:rFonts w:ascii="Century Gothic" w:hAnsi="Century Gothic"/>
          <w:iCs/>
        </w:rPr>
        <w:t xml:space="preserve"> and will follow up quarterly with new families next year to try to ensure they are having a positive experience.  </w:t>
      </w:r>
      <w:r w:rsidR="00CA18D4" w:rsidRPr="00204F1F">
        <w:rPr>
          <w:rFonts w:ascii="Century Gothic" w:hAnsi="Century Gothic"/>
          <w:iCs/>
        </w:rPr>
        <w:t>The goal is a</w:t>
      </w:r>
      <w:r w:rsidR="00505F64" w:rsidRPr="00204F1F">
        <w:rPr>
          <w:rFonts w:ascii="Century Gothic" w:hAnsi="Century Gothic"/>
          <w:iCs/>
        </w:rPr>
        <w:t xml:space="preserve">dding value and creating schools </w:t>
      </w:r>
      <w:r w:rsidR="00970AA9" w:rsidRPr="00204F1F">
        <w:rPr>
          <w:rFonts w:ascii="Century Gothic" w:hAnsi="Century Gothic"/>
          <w:iCs/>
        </w:rPr>
        <w:t>that</w:t>
      </w:r>
      <w:r w:rsidR="00505F64" w:rsidRPr="00204F1F">
        <w:rPr>
          <w:rFonts w:ascii="Century Gothic" w:hAnsi="Century Gothic"/>
          <w:iCs/>
        </w:rPr>
        <w:t xml:space="preserve"> the students want to attend.  </w:t>
      </w:r>
    </w:p>
    <w:p w14:paraId="085F85AD" w14:textId="7201D42C" w:rsidR="00DA2A14" w:rsidRPr="00204F1F" w:rsidRDefault="00CA18D4" w:rsidP="00204F1F">
      <w:pPr>
        <w:pStyle w:val="ListParagraph"/>
        <w:numPr>
          <w:ilvl w:val="0"/>
          <w:numId w:val="31"/>
        </w:numPr>
        <w:rPr>
          <w:rFonts w:ascii="Century Gothic" w:hAnsi="Century Gothic"/>
          <w:iCs/>
        </w:rPr>
      </w:pPr>
      <w:r w:rsidRPr="00204F1F">
        <w:rPr>
          <w:rFonts w:ascii="Century Gothic" w:hAnsi="Century Gothic"/>
          <w:iCs/>
        </w:rPr>
        <w:t xml:space="preserve">The team has </w:t>
      </w:r>
      <w:r w:rsidR="00C85606" w:rsidRPr="00204F1F">
        <w:rPr>
          <w:rFonts w:ascii="Century Gothic" w:hAnsi="Century Gothic"/>
          <w:iCs/>
        </w:rPr>
        <w:t xml:space="preserve">been thinking outside of the box on ways to engage families.  </w:t>
      </w:r>
      <w:r w:rsidR="001A4D1E" w:rsidRPr="00204F1F">
        <w:rPr>
          <w:rFonts w:ascii="Century Gothic" w:hAnsi="Century Gothic"/>
          <w:iCs/>
        </w:rPr>
        <w:t xml:space="preserve">An example of this is the creation of </w:t>
      </w:r>
      <w:r w:rsidR="002B7F28" w:rsidRPr="00204F1F">
        <w:rPr>
          <w:rFonts w:ascii="Century Gothic" w:hAnsi="Century Gothic"/>
          <w:iCs/>
        </w:rPr>
        <w:t xml:space="preserve">a video with a Towson University basketball player giving a tutorial on </w:t>
      </w:r>
      <w:r w:rsidR="00970AA9" w:rsidRPr="00204F1F">
        <w:rPr>
          <w:rFonts w:ascii="Century Gothic" w:hAnsi="Century Gothic"/>
          <w:iCs/>
        </w:rPr>
        <w:t>dribbling</w:t>
      </w:r>
      <w:r w:rsidR="002B7F28" w:rsidRPr="00204F1F">
        <w:rPr>
          <w:rFonts w:ascii="Century Gothic" w:hAnsi="Century Gothic"/>
          <w:iCs/>
        </w:rPr>
        <w:t xml:space="preserve"> drills which will be used as a recruitment tool.   </w:t>
      </w:r>
      <w:r w:rsidR="00AD3356" w:rsidRPr="00204F1F">
        <w:rPr>
          <w:rFonts w:ascii="Century Gothic" w:hAnsi="Century Gothic"/>
          <w:iCs/>
        </w:rPr>
        <w:t xml:space="preserve">Will be evaluating other sports or arts for other opportunities for students to engage.  </w:t>
      </w:r>
      <w:r w:rsidR="001A4D1E" w:rsidRPr="00204F1F">
        <w:rPr>
          <w:rFonts w:ascii="Century Gothic" w:hAnsi="Century Gothic"/>
          <w:iCs/>
        </w:rPr>
        <w:t xml:space="preserve">The plan is to </w:t>
      </w:r>
      <w:r w:rsidR="001408D5" w:rsidRPr="00204F1F">
        <w:rPr>
          <w:rFonts w:ascii="Century Gothic" w:hAnsi="Century Gothic"/>
          <w:iCs/>
        </w:rPr>
        <w:t xml:space="preserve">target families that we have already worked with for the </w:t>
      </w:r>
      <w:r w:rsidR="00FD120E" w:rsidRPr="00204F1F">
        <w:rPr>
          <w:rFonts w:ascii="Century Gothic" w:hAnsi="Century Gothic"/>
          <w:iCs/>
        </w:rPr>
        <w:t>basketball</w:t>
      </w:r>
      <w:r w:rsidR="001408D5" w:rsidRPr="00204F1F">
        <w:rPr>
          <w:rFonts w:ascii="Century Gothic" w:hAnsi="Century Gothic"/>
          <w:iCs/>
        </w:rPr>
        <w:t xml:space="preserve"> video.  </w:t>
      </w:r>
      <w:r w:rsidR="0088086B" w:rsidRPr="00204F1F">
        <w:rPr>
          <w:rFonts w:ascii="Century Gothic" w:hAnsi="Century Gothic"/>
          <w:iCs/>
        </w:rPr>
        <w:t xml:space="preserve">If </w:t>
      </w:r>
      <w:r w:rsidR="00FD120E" w:rsidRPr="00204F1F">
        <w:rPr>
          <w:rFonts w:ascii="Century Gothic" w:hAnsi="Century Gothic"/>
          <w:iCs/>
        </w:rPr>
        <w:t xml:space="preserve">a </w:t>
      </w:r>
      <w:r w:rsidR="0088086B" w:rsidRPr="00204F1F">
        <w:rPr>
          <w:rFonts w:ascii="Century Gothic" w:hAnsi="Century Gothic"/>
          <w:iCs/>
        </w:rPr>
        <w:t xml:space="preserve">good response </w:t>
      </w:r>
      <w:r w:rsidR="00FD120E" w:rsidRPr="00204F1F">
        <w:rPr>
          <w:rFonts w:ascii="Century Gothic" w:hAnsi="Century Gothic"/>
          <w:iCs/>
        </w:rPr>
        <w:t xml:space="preserve">we </w:t>
      </w:r>
      <w:r w:rsidR="0088086B" w:rsidRPr="00204F1F">
        <w:rPr>
          <w:rFonts w:ascii="Century Gothic" w:hAnsi="Century Gothic"/>
          <w:iCs/>
        </w:rPr>
        <w:t xml:space="preserve">will follow up with </w:t>
      </w:r>
      <w:r w:rsidR="00FD120E" w:rsidRPr="00204F1F">
        <w:rPr>
          <w:rFonts w:ascii="Century Gothic" w:hAnsi="Century Gothic"/>
          <w:iCs/>
        </w:rPr>
        <w:t xml:space="preserve">a basketball </w:t>
      </w:r>
      <w:r w:rsidR="0088086B" w:rsidRPr="00204F1F">
        <w:rPr>
          <w:rFonts w:ascii="Century Gothic" w:hAnsi="Century Gothic"/>
          <w:iCs/>
        </w:rPr>
        <w:t xml:space="preserve">shooting </w:t>
      </w:r>
      <w:r w:rsidR="00FD120E" w:rsidRPr="00204F1F">
        <w:rPr>
          <w:rFonts w:ascii="Century Gothic" w:hAnsi="Century Gothic"/>
          <w:iCs/>
        </w:rPr>
        <w:t xml:space="preserve">video </w:t>
      </w:r>
      <w:r w:rsidR="0088086B" w:rsidRPr="00204F1F">
        <w:rPr>
          <w:rFonts w:ascii="Century Gothic" w:hAnsi="Century Gothic"/>
          <w:iCs/>
        </w:rPr>
        <w:t xml:space="preserve">and then eventually an </w:t>
      </w:r>
      <w:r w:rsidR="00743D01" w:rsidRPr="00204F1F">
        <w:rPr>
          <w:rFonts w:ascii="Century Gothic" w:hAnsi="Century Gothic"/>
          <w:iCs/>
        </w:rPr>
        <w:t>in-person</w:t>
      </w:r>
      <w:r w:rsidR="0088086B" w:rsidRPr="00204F1F">
        <w:rPr>
          <w:rFonts w:ascii="Century Gothic" w:hAnsi="Century Gothic"/>
          <w:iCs/>
        </w:rPr>
        <w:t xml:space="preserve"> event.  </w:t>
      </w:r>
    </w:p>
    <w:p w14:paraId="116D95BC" w14:textId="77777777" w:rsidR="00F83E28" w:rsidRDefault="00F83E28" w:rsidP="00F83E28">
      <w:pPr>
        <w:pStyle w:val="ListParagraph"/>
        <w:rPr>
          <w:rFonts w:ascii="Century Gothic" w:hAnsi="Century Gothic"/>
        </w:rPr>
      </w:pPr>
    </w:p>
    <w:p w14:paraId="236563C2" w14:textId="6B24F185" w:rsidR="00445745" w:rsidRPr="008318AE" w:rsidRDefault="00E077CF" w:rsidP="005A6CDF">
      <w:pPr>
        <w:numPr>
          <w:ilvl w:val="0"/>
          <w:numId w:val="2"/>
        </w:numPr>
        <w:rPr>
          <w:rFonts w:ascii="Century Gothic" w:hAnsi="Century Gothic"/>
        </w:rPr>
      </w:pPr>
      <w:r w:rsidRPr="00815734">
        <w:rPr>
          <w:rFonts w:ascii="Century Gothic" w:hAnsi="Century Gothic"/>
          <w:b/>
          <w:bCs/>
        </w:rPr>
        <w:t>Adjournment</w:t>
      </w:r>
      <w:r w:rsidRPr="008318AE">
        <w:rPr>
          <w:rFonts w:ascii="Century Gothic" w:hAnsi="Century Gothic"/>
        </w:rPr>
        <w:t xml:space="preserve"> – Dr. Jimenez</w:t>
      </w:r>
      <w:r w:rsidR="00EA7BDE" w:rsidRPr="008318AE">
        <w:rPr>
          <w:rFonts w:ascii="Century Gothic" w:hAnsi="Century Gothic"/>
        </w:rPr>
        <w:t xml:space="preserve"> (8:00 pm)</w:t>
      </w:r>
    </w:p>
    <w:p w14:paraId="035259F4" w14:textId="7B7C3A74" w:rsidR="00AD7387" w:rsidRPr="008318AE" w:rsidRDefault="00AD7387" w:rsidP="00AD7387">
      <w:pPr>
        <w:ind w:left="720"/>
        <w:rPr>
          <w:rFonts w:ascii="Century Gothic" w:hAnsi="Century Gothic"/>
        </w:rPr>
      </w:pPr>
      <w:r w:rsidRPr="008318AE">
        <w:rPr>
          <w:rFonts w:ascii="Century Gothic" w:hAnsi="Century Gothic"/>
        </w:rPr>
        <w:t xml:space="preserve">The meeting was adjourned at </w:t>
      </w:r>
      <w:r w:rsidR="00841B10" w:rsidRPr="008318AE">
        <w:rPr>
          <w:rFonts w:ascii="Century Gothic" w:hAnsi="Century Gothic"/>
        </w:rPr>
        <w:t>7:50 p.m.</w:t>
      </w:r>
    </w:p>
    <w:p w14:paraId="7D99AA30" w14:textId="70C5B105" w:rsidR="00AD7387" w:rsidRPr="008318AE" w:rsidRDefault="00AD7387" w:rsidP="00AD7387">
      <w:pPr>
        <w:rPr>
          <w:rFonts w:ascii="Century Gothic" w:hAnsi="Century Gothic"/>
        </w:rPr>
      </w:pPr>
    </w:p>
    <w:sectPr w:rsidR="00AD7387" w:rsidRPr="008318AE" w:rsidSect="00970AA9">
      <w:footerReference w:type="default" r:id="rId15"/>
      <w:pgSz w:w="12240" w:h="15840"/>
      <w:pgMar w:top="990" w:right="1440" w:bottom="1620" w:left="1440" w:header="720" w:footer="720" w:gutter="0"/>
      <w:pgBorders w:offsetFrom="page">
        <w:top w:val="thickThinMediumGap" w:sz="24" w:space="24" w:color="E36C0A" w:themeColor="accent6" w:themeShade="BF"/>
        <w:left w:val="thickThinMediumGap" w:sz="24" w:space="24" w:color="E36C0A" w:themeColor="accent6" w:themeShade="BF"/>
        <w:bottom w:val="thinThickMediumGap" w:sz="24" w:space="24" w:color="E36C0A" w:themeColor="accent6" w:themeShade="BF"/>
        <w:right w:val="thinThickMediumGap" w:sz="24" w:space="24" w:color="E36C0A" w:themeColor="accent6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090D3" w14:textId="77777777" w:rsidR="00FB3F70" w:rsidRDefault="00FB3F70" w:rsidP="00F73D1E">
      <w:r>
        <w:separator/>
      </w:r>
    </w:p>
  </w:endnote>
  <w:endnote w:type="continuationSeparator" w:id="0">
    <w:p w14:paraId="0F7B30EB" w14:textId="77777777" w:rsidR="00FB3F70" w:rsidRDefault="00FB3F70" w:rsidP="00F7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4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B19ACE" w14:textId="6E8B8DE9" w:rsidR="00970AA9" w:rsidRDefault="00970A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BB542D" w14:textId="77777777" w:rsidR="00970AA9" w:rsidRDefault="00970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6F84E" w14:textId="77777777" w:rsidR="00FB3F70" w:rsidRDefault="00FB3F70" w:rsidP="00F73D1E">
      <w:r>
        <w:separator/>
      </w:r>
    </w:p>
  </w:footnote>
  <w:footnote w:type="continuationSeparator" w:id="0">
    <w:p w14:paraId="5C58CDC6" w14:textId="77777777" w:rsidR="00FB3F70" w:rsidRDefault="00FB3F70" w:rsidP="00F73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2B3"/>
    <w:multiLevelType w:val="hybridMultilevel"/>
    <w:tmpl w:val="367EF0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0BF485F"/>
    <w:multiLevelType w:val="hybridMultilevel"/>
    <w:tmpl w:val="69C634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7E38F7"/>
    <w:multiLevelType w:val="hybridMultilevel"/>
    <w:tmpl w:val="13620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6B5985"/>
    <w:multiLevelType w:val="hybridMultilevel"/>
    <w:tmpl w:val="11D0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A45F1"/>
    <w:multiLevelType w:val="hybridMultilevel"/>
    <w:tmpl w:val="265C20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8930C7"/>
    <w:multiLevelType w:val="hybridMultilevel"/>
    <w:tmpl w:val="13840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FC427F"/>
    <w:multiLevelType w:val="hybridMultilevel"/>
    <w:tmpl w:val="CCC2B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1177A"/>
    <w:multiLevelType w:val="hybridMultilevel"/>
    <w:tmpl w:val="C77C74D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F405D8D"/>
    <w:multiLevelType w:val="hybridMultilevel"/>
    <w:tmpl w:val="8D58F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907C8B"/>
    <w:multiLevelType w:val="hybridMultilevel"/>
    <w:tmpl w:val="6ED8F526"/>
    <w:lvl w:ilvl="0" w:tplc="CA129A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4D2A10"/>
    <w:multiLevelType w:val="hybridMultilevel"/>
    <w:tmpl w:val="93B2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B85CA3"/>
    <w:multiLevelType w:val="hybridMultilevel"/>
    <w:tmpl w:val="81169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72706"/>
    <w:multiLevelType w:val="hybridMultilevel"/>
    <w:tmpl w:val="43A8F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93F95"/>
    <w:multiLevelType w:val="hybridMultilevel"/>
    <w:tmpl w:val="11983E4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0B47354"/>
    <w:multiLevelType w:val="hybridMultilevel"/>
    <w:tmpl w:val="26445810"/>
    <w:lvl w:ilvl="0" w:tplc="75F81F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043B09"/>
    <w:multiLevelType w:val="hybridMultilevel"/>
    <w:tmpl w:val="33F82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9D4BFC"/>
    <w:multiLevelType w:val="hybridMultilevel"/>
    <w:tmpl w:val="B4CA533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475E3052"/>
    <w:multiLevelType w:val="hybridMultilevel"/>
    <w:tmpl w:val="D9705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767D27"/>
    <w:multiLevelType w:val="hybridMultilevel"/>
    <w:tmpl w:val="12603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663394"/>
    <w:multiLevelType w:val="hybridMultilevel"/>
    <w:tmpl w:val="E08AD1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E4166"/>
    <w:multiLevelType w:val="hybridMultilevel"/>
    <w:tmpl w:val="5DB8E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26EA4"/>
    <w:multiLevelType w:val="hybridMultilevel"/>
    <w:tmpl w:val="CBF2A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35618"/>
    <w:multiLevelType w:val="hybridMultilevel"/>
    <w:tmpl w:val="59C2B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16A4F"/>
    <w:multiLevelType w:val="hybridMultilevel"/>
    <w:tmpl w:val="5E9ACC4C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4" w15:restartNumberingAfterBreak="0">
    <w:nsid w:val="58E628A1"/>
    <w:multiLevelType w:val="hybridMultilevel"/>
    <w:tmpl w:val="B1F81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D9734F"/>
    <w:multiLevelType w:val="hybridMultilevel"/>
    <w:tmpl w:val="7780F214"/>
    <w:lvl w:ilvl="0" w:tplc="DD20C2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6D1CBF"/>
    <w:multiLevelType w:val="hybridMultilevel"/>
    <w:tmpl w:val="FD0688D6"/>
    <w:lvl w:ilvl="0" w:tplc="A81A7DB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80D55"/>
    <w:multiLevelType w:val="hybridMultilevel"/>
    <w:tmpl w:val="30BA95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12152732">
    <w:abstractNumId w:val="10"/>
  </w:num>
  <w:num w:numId="2" w16cid:durableId="1148937344">
    <w:abstractNumId w:val="26"/>
  </w:num>
  <w:num w:numId="3" w16cid:durableId="2108652396">
    <w:abstractNumId w:val="14"/>
  </w:num>
  <w:num w:numId="4" w16cid:durableId="1194198124">
    <w:abstractNumId w:val="9"/>
  </w:num>
  <w:num w:numId="5" w16cid:durableId="799567876">
    <w:abstractNumId w:val="8"/>
  </w:num>
  <w:num w:numId="6" w16cid:durableId="1153909109">
    <w:abstractNumId w:val="20"/>
  </w:num>
  <w:num w:numId="7" w16cid:durableId="6193391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1095003">
    <w:abstractNumId w:val="16"/>
  </w:num>
  <w:num w:numId="9" w16cid:durableId="702290945">
    <w:abstractNumId w:val="4"/>
  </w:num>
  <w:num w:numId="10" w16cid:durableId="1758013341">
    <w:abstractNumId w:val="11"/>
  </w:num>
  <w:num w:numId="11" w16cid:durableId="1873419827">
    <w:abstractNumId w:val="23"/>
  </w:num>
  <w:num w:numId="12" w16cid:durableId="11674748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1958447">
    <w:abstractNumId w:val="5"/>
  </w:num>
  <w:num w:numId="14" w16cid:durableId="1459110148">
    <w:abstractNumId w:val="18"/>
  </w:num>
  <w:num w:numId="15" w16cid:durableId="635142086">
    <w:abstractNumId w:val="17"/>
  </w:num>
  <w:num w:numId="16" w16cid:durableId="404914111">
    <w:abstractNumId w:val="5"/>
  </w:num>
  <w:num w:numId="17" w16cid:durableId="914512944">
    <w:abstractNumId w:val="25"/>
  </w:num>
  <w:num w:numId="18" w16cid:durableId="700974546">
    <w:abstractNumId w:val="24"/>
  </w:num>
  <w:num w:numId="19" w16cid:durableId="1951862237">
    <w:abstractNumId w:val="19"/>
  </w:num>
  <w:num w:numId="20" w16cid:durableId="1597789397">
    <w:abstractNumId w:val="19"/>
  </w:num>
  <w:num w:numId="21" w16cid:durableId="803235997">
    <w:abstractNumId w:val="21"/>
  </w:num>
  <w:num w:numId="22" w16cid:durableId="1731492636">
    <w:abstractNumId w:val="22"/>
  </w:num>
  <w:num w:numId="23" w16cid:durableId="48001104">
    <w:abstractNumId w:val="6"/>
  </w:num>
  <w:num w:numId="24" w16cid:durableId="656540862">
    <w:abstractNumId w:val="15"/>
  </w:num>
  <w:num w:numId="25" w16cid:durableId="1351418484">
    <w:abstractNumId w:val="3"/>
  </w:num>
  <w:num w:numId="26" w16cid:durableId="779496593">
    <w:abstractNumId w:val="1"/>
  </w:num>
  <w:num w:numId="27" w16cid:durableId="870261509">
    <w:abstractNumId w:val="27"/>
  </w:num>
  <w:num w:numId="28" w16cid:durableId="281498191">
    <w:abstractNumId w:val="13"/>
  </w:num>
  <w:num w:numId="29" w16cid:durableId="2125669">
    <w:abstractNumId w:val="7"/>
  </w:num>
  <w:num w:numId="30" w16cid:durableId="1246109930">
    <w:abstractNumId w:val="0"/>
  </w:num>
  <w:num w:numId="31" w16cid:durableId="1271668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E3B"/>
    <w:rsid w:val="00017FF5"/>
    <w:rsid w:val="000278D4"/>
    <w:rsid w:val="00033447"/>
    <w:rsid w:val="00033B33"/>
    <w:rsid w:val="00033C10"/>
    <w:rsid w:val="000366BB"/>
    <w:rsid w:val="00036871"/>
    <w:rsid w:val="00037707"/>
    <w:rsid w:val="00044063"/>
    <w:rsid w:val="00047654"/>
    <w:rsid w:val="0005228A"/>
    <w:rsid w:val="000651CD"/>
    <w:rsid w:val="0006713B"/>
    <w:rsid w:val="00072933"/>
    <w:rsid w:val="0007657F"/>
    <w:rsid w:val="00081476"/>
    <w:rsid w:val="00082205"/>
    <w:rsid w:val="000851AE"/>
    <w:rsid w:val="00090962"/>
    <w:rsid w:val="00093FFA"/>
    <w:rsid w:val="00094C87"/>
    <w:rsid w:val="000A1650"/>
    <w:rsid w:val="000B5686"/>
    <w:rsid w:val="000B7145"/>
    <w:rsid w:val="000E128F"/>
    <w:rsid w:val="000E1D3A"/>
    <w:rsid w:val="000E6E69"/>
    <w:rsid w:val="000E780E"/>
    <w:rsid w:val="000F17BC"/>
    <w:rsid w:val="000F43C7"/>
    <w:rsid w:val="000F49B3"/>
    <w:rsid w:val="00116B63"/>
    <w:rsid w:val="001274E0"/>
    <w:rsid w:val="00133393"/>
    <w:rsid w:val="0013591B"/>
    <w:rsid w:val="001408D5"/>
    <w:rsid w:val="00150E47"/>
    <w:rsid w:val="00165B6D"/>
    <w:rsid w:val="00171610"/>
    <w:rsid w:val="001722E5"/>
    <w:rsid w:val="00172685"/>
    <w:rsid w:val="00174D6E"/>
    <w:rsid w:val="001864FD"/>
    <w:rsid w:val="00190943"/>
    <w:rsid w:val="00190AC0"/>
    <w:rsid w:val="00190FC8"/>
    <w:rsid w:val="001927B3"/>
    <w:rsid w:val="001A4D13"/>
    <w:rsid w:val="001A4D1E"/>
    <w:rsid w:val="001A5D27"/>
    <w:rsid w:val="001B0C18"/>
    <w:rsid w:val="001D55DD"/>
    <w:rsid w:val="001E0D0B"/>
    <w:rsid w:val="001E5F80"/>
    <w:rsid w:val="001E71AB"/>
    <w:rsid w:val="001F0C2D"/>
    <w:rsid w:val="001F1A7B"/>
    <w:rsid w:val="001F2785"/>
    <w:rsid w:val="001F42E1"/>
    <w:rsid w:val="001F7E3C"/>
    <w:rsid w:val="0020145D"/>
    <w:rsid w:val="00203E5C"/>
    <w:rsid w:val="0020445D"/>
    <w:rsid w:val="00204F1F"/>
    <w:rsid w:val="00211774"/>
    <w:rsid w:val="00220E27"/>
    <w:rsid w:val="00226367"/>
    <w:rsid w:val="00227827"/>
    <w:rsid w:val="00227993"/>
    <w:rsid w:val="002341F8"/>
    <w:rsid w:val="00237C15"/>
    <w:rsid w:val="0024348F"/>
    <w:rsid w:val="0024644D"/>
    <w:rsid w:val="00256BE4"/>
    <w:rsid w:val="002727C3"/>
    <w:rsid w:val="00281403"/>
    <w:rsid w:val="00287D86"/>
    <w:rsid w:val="00291225"/>
    <w:rsid w:val="002A2C51"/>
    <w:rsid w:val="002A512F"/>
    <w:rsid w:val="002A52B2"/>
    <w:rsid w:val="002B6A49"/>
    <w:rsid w:val="002B7F28"/>
    <w:rsid w:val="002C053B"/>
    <w:rsid w:val="002C19DA"/>
    <w:rsid w:val="002C299F"/>
    <w:rsid w:val="002D2003"/>
    <w:rsid w:val="002D3F63"/>
    <w:rsid w:val="002D437E"/>
    <w:rsid w:val="002E2C87"/>
    <w:rsid w:val="002E7D5D"/>
    <w:rsid w:val="0030385E"/>
    <w:rsid w:val="00314200"/>
    <w:rsid w:val="00321C35"/>
    <w:rsid w:val="00325EE9"/>
    <w:rsid w:val="00327403"/>
    <w:rsid w:val="00334973"/>
    <w:rsid w:val="00335A6B"/>
    <w:rsid w:val="00337C08"/>
    <w:rsid w:val="003433BC"/>
    <w:rsid w:val="0034399E"/>
    <w:rsid w:val="00345BDD"/>
    <w:rsid w:val="003558E1"/>
    <w:rsid w:val="003561BA"/>
    <w:rsid w:val="00360709"/>
    <w:rsid w:val="003639DD"/>
    <w:rsid w:val="00371D3C"/>
    <w:rsid w:val="00372123"/>
    <w:rsid w:val="00381827"/>
    <w:rsid w:val="00385162"/>
    <w:rsid w:val="0039773D"/>
    <w:rsid w:val="003A1743"/>
    <w:rsid w:val="003A471A"/>
    <w:rsid w:val="003A49E5"/>
    <w:rsid w:val="003B3A01"/>
    <w:rsid w:val="003B51F9"/>
    <w:rsid w:val="003C2631"/>
    <w:rsid w:val="003D538B"/>
    <w:rsid w:val="003D5870"/>
    <w:rsid w:val="003E0BBA"/>
    <w:rsid w:val="003E2EF1"/>
    <w:rsid w:val="003E3040"/>
    <w:rsid w:val="003F11D7"/>
    <w:rsid w:val="003F314E"/>
    <w:rsid w:val="00407063"/>
    <w:rsid w:val="00410114"/>
    <w:rsid w:val="0041115D"/>
    <w:rsid w:val="00413F66"/>
    <w:rsid w:val="004246D4"/>
    <w:rsid w:val="0043270B"/>
    <w:rsid w:val="00442498"/>
    <w:rsid w:val="0044270B"/>
    <w:rsid w:val="00445745"/>
    <w:rsid w:val="00450A3D"/>
    <w:rsid w:val="00451520"/>
    <w:rsid w:val="004547EC"/>
    <w:rsid w:val="00461268"/>
    <w:rsid w:val="0046283A"/>
    <w:rsid w:val="004731F4"/>
    <w:rsid w:val="00483175"/>
    <w:rsid w:val="00486E20"/>
    <w:rsid w:val="00487145"/>
    <w:rsid w:val="0049200E"/>
    <w:rsid w:val="00492351"/>
    <w:rsid w:val="004A4A4D"/>
    <w:rsid w:val="004B4774"/>
    <w:rsid w:val="004B6C45"/>
    <w:rsid w:val="004C1EBF"/>
    <w:rsid w:val="004D18E6"/>
    <w:rsid w:val="004D1B53"/>
    <w:rsid w:val="004D6102"/>
    <w:rsid w:val="004E22EC"/>
    <w:rsid w:val="004F1CD0"/>
    <w:rsid w:val="004F5B3E"/>
    <w:rsid w:val="005001F1"/>
    <w:rsid w:val="00505F64"/>
    <w:rsid w:val="00506FF9"/>
    <w:rsid w:val="0051251A"/>
    <w:rsid w:val="00512FA5"/>
    <w:rsid w:val="005130DB"/>
    <w:rsid w:val="00520758"/>
    <w:rsid w:val="00523291"/>
    <w:rsid w:val="005309AB"/>
    <w:rsid w:val="005520F5"/>
    <w:rsid w:val="00553BB7"/>
    <w:rsid w:val="005608E9"/>
    <w:rsid w:val="0058696A"/>
    <w:rsid w:val="00590C59"/>
    <w:rsid w:val="00591459"/>
    <w:rsid w:val="00591F39"/>
    <w:rsid w:val="00593EEB"/>
    <w:rsid w:val="005967D0"/>
    <w:rsid w:val="005A03A0"/>
    <w:rsid w:val="005A0A20"/>
    <w:rsid w:val="005A1D4E"/>
    <w:rsid w:val="005A6CDF"/>
    <w:rsid w:val="005B3385"/>
    <w:rsid w:val="005C27AA"/>
    <w:rsid w:val="005C2F1C"/>
    <w:rsid w:val="005C3EA9"/>
    <w:rsid w:val="005C49F4"/>
    <w:rsid w:val="005C5AA3"/>
    <w:rsid w:val="005C7C85"/>
    <w:rsid w:val="005D081D"/>
    <w:rsid w:val="005D2AFC"/>
    <w:rsid w:val="005D2E35"/>
    <w:rsid w:val="005D503A"/>
    <w:rsid w:val="005D57C4"/>
    <w:rsid w:val="005F4641"/>
    <w:rsid w:val="0060331C"/>
    <w:rsid w:val="006073EE"/>
    <w:rsid w:val="00613CD0"/>
    <w:rsid w:val="006274EE"/>
    <w:rsid w:val="00631B7A"/>
    <w:rsid w:val="00636AB7"/>
    <w:rsid w:val="00637638"/>
    <w:rsid w:val="00641270"/>
    <w:rsid w:val="00642B31"/>
    <w:rsid w:val="00646769"/>
    <w:rsid w:val="00651F85"/>
    <w:rsid w:val="006606E7"/>
    <w:rsid w:val="00662F6B"/>
    <w:rsid w:val="006728C6"/>
    <w:rsid w:val="00681B18"/>
    <w:rsid w:val="00681BB3"/>
    <w:rsid w:val="006A0A17"/>
    <w:rsid w:val="006A2409"/>
    <w:rsid w:val="006B1EE1"/>
    <w:rsid w:val="006B5F58"/>
    <w:rsid w:val="006C6C44"/>
    <w:rsid w:val="006D17DD"/>
    <w:rsid w:val="006D19FB"/>
    <w:rsid w:val="006D3F90"/>
    <w:rsid w:val="006D5E66"/>
    <w:rsid w:val="006E69E2"/>
    <w:rsid w:val="006F1161"/>
    <w:rsid w:val="006F2344"/>
    <w:rsid w:val="006F5959"/>
    <w:rsid w:val="006F6B40"/>
    <w:rsid w:val="00701BAF"/>
    <w:rsid w:val="00702562"/>
    <w:rsid w:val="007221FC"/>
    <w:rsid w:val="00743D01"/>
    <w:rsid w:val="00750019"/>
    <w:rsid w:val="007661CC"/>
    <w:rsid w:val="0077580D"/>
    <w:rsid w:val="00790E4D"/>
    <w:rsid w:val="00793D26"/>
    <w:rsid w:val="0079652F"/>
    <w:rsid w:val="007A2575"/>
    <w:rsid w:val="007A26A3"/>
    <w:rsid w:val="007B33B4"/>
    <w:rsid w:val="007C39C7"/>
    <w:rsid w:val="007C50F0"/>
    <w:rsid w:val="007D405A"/>
    <w:rsid w:val="007D407B"/>
    <w:rsid w:val="007E4C6D"/>
    <w:rsid w:val="007E7BDF"/>
    <w:rsid w:val="007F1F17"/>
    <w:rsid w:val="007F326A"/>
    <w:rsid w:val="0080562E"/>
    <w:rsid w:val="00815734"/>
    <w:rsid w:val="0082038B"/>
    <w:rsid w:val="00820D14"/>
    <w:rsid w:val="00822FE0"/>
    <w:rsid w:val="00823213"/>
    <w:rsid w:val="008256B7"/>
    <w:rsid w:val="008264C3"/>
    <w:rsid w:val="008318AE"/>
    <w:rsid w:val="0083533C"/>
    <w:rsid w:val="00841B10"/>
    <w:rsid w:val="00843D72"/>
    <w:rsid w:val="00851FBD"/>
    <w:rsid w:val="008570A4"/>
    <w:rsid w:val="00863549"/>
    <w:rsid w:val="00870434"/>
    <w:rsid w:val="008720BC"/>
    <w:rsid w:val="00875085"/>
    <w:rsid w:val="0087562E"/>
    <w:rsid w:val="0087799C"/>
    <w:rsid w:val="0088086B"/>
    <w:rsid w:val="00886B91"/>
    <w:rsid w:val="00890C1D"/>
    <w:rsid w:val="00891148"/>
    <w:rsid w:val="00893819"/>
    <w:rsid w:val="00893EF0"/>
    <w:rsid w:val="00894526"/>
    <w:rsid w:val="008977AA"/>
    <w:rsid w:val="00897BF9"/>
    <w:rsid w:val="00897F9A"/>
    <w:rsid w:val="008A1C16"/>
    <w:rsid w:val="008A590E"/>
    <w:rsid w:val="008A6137"/>
    <w:rsid w:val="008B0344"/>
    <w:rsid w:val="008C2405"/>
    <w:rsid w:val="008C47DE"/>
    <w:rsid w:val="008E0B11"/>
    <w:rsid w:val="008F0182"/>
    <w:rsid w:val="008F0C8A"/>
    <w:rsid w:val="008F7841"/>
    <w:rsid w:val="00900B22"/>
    <w:rsid w:val="009018F1"/>
    <w:rsid w:val="00904D0D"/>
    <w:rsid w:val="0090505B"/>
    <w:rsid w:val="00910BF8"/>
    <w:rsid w:val="0091510D"/>
    <w:rsid w:val="009161E6"/>
    <w:rsid w:val="009222F5"/>
    <w:rsid w:val="009229EB"/>
    <w:rsid w:val="00926B5E"/>
    <w:rsid w:val="00926C84"/>
    <w:rsid w:val="00930A6F"/>
    <w:rsid w:val="009314A8"/>
    <w:rsid w:val="00932999"/>
    <w:rsid w:val="00943F82"/>
    <w:rsid w:val="00946846"/>
    <w:rsid w:val="00951FEB"/>
    <w:rsid w:val="00970AA9"/>
    <w:rsid w:val="00972F95"/>
    <w:rsid w:val="00980AC9"/>
    <w:rsid w:val="009A0605"/>
    <w:rsid w:val="009A0DD8"/>
    <w:rsid w:val="009B1918"/>
    <w:rsid w:val="009B1E35"/>
    <w:rsid w:val="009C0614"/>
    <w:rsid w:val="009C13BA"/>
    <w:rsid w:val="009C3EBF"/>
    <w:rsid w:val="009C4C6C"/>
    <w:rsid w:val="009D14B5"/>
    <w:rsid w:val="009D1CA4"/>
    <w:rsid w:val="009D3DC4"/>
    <w:rsid w:val="009E5032"/>
    <w:rsid w:val="009F180D"/>
    <w:rsid w:val="009F60BF"/>
    <w:rsid w:val="009F64BE"/>
    <w:rsid w:val="009F72F2"/>
    <w:rsid w:val="00A06B19"/>
    <w:rsid w:val="00A175FC"/>
    <w:rsid w:val="00A20AFD"/>
    <w:rsid w:val="00A242B1"/>
    <w:rsid w:val="00A31848"/>
    <w:rsid w:val="00A32306"/>
    <w:rsid w:val="00A33F10"/>
    <w:rsid w:val="00A45604"/>
    <w:rsid w:val="00A533D5"/>
    <w:rsid w:val="00A55A22"/>
    <w:rsid w:val="00A618EB"/>
    <w:rsid w:val="00A66C48"/>
    <w:rsid w:val="00A86803"/>
    <w:rsid w:val="00A90C7D"/>
    <w:rsid w:val="00A91C9F"/>
    <w:rsid w:val="00A949C2"/>
    <w:rsid w:val="00AA1D4E"/>
    <w:rsid w:val="00AA3C3D"/>
    <w:rsid w:val="00AA457B"/>
    <w:rsid w:val="00AA4BD5"/>
    <w:rsid w:val="00AA7244"/>
    <w:rsid w:val="00AB0525"/>
    <w:rsid w:val="00AD0293"/>
    <w:rsid w:val="00AD0607"/>
    <w:rsid w:val="00AD14DE"/>
    <w:rsid w:val="00AD3356"/>
    <w:rsid w:val="00AD4A7D"/>
    <w:rsid w:val="00AD7387"/>
    <w:rsid w:val="00AF0177"/>
    <w:rsid w:val="00AF0BAE"/>
    <w:rsid w:val="00AF358D"/>
    <w:rsid w:val="00B01D6F"/>
    <w:rsid w:val="00B02190"/>
    <w:rsid w:val="00B02D1D"/>
    <w:rsid w:val="00B03DE2"/>
    <w:rsid w:val="00B176EB"/>
    <w:rsid w:val="00B209EE"/>
    <w:rsid w:val="00B34CC9"/>
    <w:rsid w:val="00B40E3D"/>
    <w:rsid w:val="00B41E3B"/>
    <w:rsid w:val="00B47E73"/>
    <w:rsid w:val="00B50504"/>
    <w:rsid w:val="00B53B66"/>
    <w:rsid w:val="00B54259"/>
    <w:rsid w:val="00B55254"/>
    <w:rsid w:val="00B57549"/>
    <w:rsid w:val="00B605F8"/>
    <w:rsid w:val="00B71BCD"/>
    <w:rsid w:val="00B7234B"/>
    <w:rsid w:val="00B7568D"/>
    <w:rsid w:val="00B901E9"/>
    <w:rsid w:val="00B97B00"/>
    <w:rsid w:val="00BB1596"/>
    <w:rsid w:val="00BB3C9E"/>
    <w:rsid w:val="00BB76FC"/>
    <w:rsid w:val="00BC2C1D"/>
    <w:rsid w:val="00BC7BF9"/>
    <w:rsid w:val="00BD4996"/>
    <w:rsid w:val="00BF0C82"/>
    <w:rsid w:val="00BF3A67"/>
    <w:rsid w:val="00BF5715"/>
    <w:rsid w:val="00BF5E26"/>
    <w:rsid w:val="00C0357C"/>
    <w:rsid w:val="00C058DF"/>
    <w:rsid w:val="00C06C4E"/>
    <w:rsid w:val="00C13270"/>
    <w:rsid w:val="00C13C63"/>
    <w:rsid w:val="00C15489"/>
    <w:rsid w:val="00C20BE8"/>
    <w:rsid w:val="00C246A2"/>
    <w:rsid w:val="00C25E89"/>
    <w:rsid w:val="00C32A8F"/>
    <w:rsid w:val="00C338DC"/>
    <w:rsid w:val="00C43676"/>
    <w:rsid w:val="00C44B0C"/>
    <w:rsid w:val="00C5287A"/>
    <w:rsid w:val="00C56D0B"/>
    <w:rsid w:val="00C57E9F"/>
    <w:rsid w:val="00C62A87"/>
    <w:rsid w:val="00C73DA3"/>
    <w:rsid w:val="00C7608A"/>
    <w:rsid w:val="00C82159"/>
    <w:rsid w:val="00C85606"/>
    <w:rsid w:val="00C8743E"/>
    <w:rsid w:val="00C90A42"/>
    <w:rsid w:val="00C90DAD"/>
    <w:rsid w:val="00C91197"/>
    <w:rsid w:val="00C91342"/>
    <w:rsid w:val="00C933BA"/>
    <w:rsid w:val="00CA04DC"/>
    <w:rsid w:val="00CA18D4"/>
    <w:rsid w:val="00CA4026"/>
    <w:rsid w:val="00CA4E6E"/>
    <w:rsid w:val="00CC0FC0"/>
    <w:rsid w:val="00CC3E2B"/>
    <w:rsid w:val="00CC5C54"/>
    <w:rsid w:val="00CD6588"/>
    <w:rsid w:val="00CD77BE"/>
    <w:rsid w:val="00CE28C9"/>
    <w:rsid w:val="00CF56CF"/>
    <w:rsid w:val="00CF5FAE"/>
    <w:rsid w:val="00D01EA4"/>
    <w:rsid w:val="00D110B2"/>
    <w:rsid w:val="00D12F5B"/>
    <w:rsid w:val="00D13233"/>
    <w:rsid w:val="00D26043"/>
    <w:rsid w:val="00D3282E"/>
    <w:rsid w:val="00D331AF"/>
    <w:rsid w:val="00D41035"/>
    <w:rsid w:val="00D45B41"/>
    <w:rsid w:val="00D4664A"/>
    <w:rsid w:val="00D53F98"/>
    <w:rsid w:val="00D5779F"/>
    <w:rsid w:val="00D61C71"/>
    <w:rsid w:val="00D638D6"/>
    <w:rsid w:val="00D63EC0"/>
    <w:rsid w:val="00D73E1E"/>
    <w:rsid w:val="00D828F6"/>
    <w:rsid w:val="00D90048"/>
    <w:rsid w:val="00DA2A14"/>
    <w:rsid w:val="00DB1585"/>
    <w:rsid w:val="00DB5A72"/>
    <w:rsid w:val="00DB6F24"/>
    <w:rsid w:val="00DD1DCD"/>
    <w:rsid w:val="00DD290D"/>
    <w:rsid w:val="00DD3790"/>
    <w:rsid w:val="00DD5918"/>
    <w:rsid w:val="00DD6535"/>
    <w:rsid w:val="00DE16DE"/>
    <w:rsid w:val="00DE1907"/>
    <w:rsid w:val="00DF5BCD"/>
    <w:rsid w:val="00DF7D66"/>
    <w:rsid w:val="00E077CF"/>
    <w:rsid w:val="00E07B51"/>
    <w:rsid w:val="00E112D0"/>
    <w:rsid w:val="00E13959"/>
    <w:rsid w:val="00E15716"/>
    <w:rsid w:val="00E35E1F"/>
    <w:rsid w:val="00E423B1"/>
    <w:rsid w:val="00E46E72"/>
    <w:rsid w:val="00E5473D"/>
    <w:rsid w:val="00E62024"/>
    <w:rsid w:val="00E6347C"/>
    <w:rsid w:val="00E70E42"/>
    <w:rsid w:val="00E736B5"/>
    <w:rsid w:val="00E7493D"/>
    <w:rsid w:val="00E80880"/>
    <w:rsid w:val="00E80D85"/>
    <w:rsid w:val="00EA4EA3"/>
    <w:rsid w:val="00EA513E"/>
    <w:rsid w:val="00EA59D0"/>
    <w:rsid w:val="00EA7BDE"/>
    <w:rsid w:val="00EB0A1A"/>
    <w:rsid w:val="00EB23B5"/>
    <w:rsid w:val="00EB6513"/>
    <w:rsid w:val="00EB7856"/>
    <w:rsid w:val="00EC40B7"/>
    <w:rsid w:val="00EC741A"/>
    <w:rsid w:val="00EE05D3"/>
    <w:rsid w:val="00EE33D6"/>
    <w:rsid w:val="00EE51B4"/>
    <w:rsid w:val="00F12D42"/>
    <w:rsid w:val="00F15B5B"/>
    <w:rsid w:val="00F15CB5"/>
    <w:rsid w:val="00F16435"/>
    <w:rsid w:val="00F2133A"/>
    <w:rsid w:val="00F3076C"/>
    <w:rsid w:val="00F414A0"/>
    <w:rsid w:val="00F4323E"/>
    <w:rsid w:val="00F56D26"/>
    <w:rsid w:val="00F57BE6"/>
    <w:rsid w:val="00F62E2C"/>
    <w:rsid w:val="00F64842"/>
    <w:rsid w:val="00F72442"/>
    <w:rsid w:val="00F73D1E"/>
    <w:rsid w:val="00F73EF3"/>
    <w:rsid w:val="00F761B8"/>
    <w:rsid w:val="00F76F34"/>
    <w:rsid w:val="00F81D5B"/>
    <w:rsid w:val="00F83E28"/>
    <w:rsid w:val="00F96DD8"/>
    <w:rsid w:val="00FA1BF1"/>
    <w:rsid w:val="00FA5FB6"/>
    <w:rsid w:val="00FA7415"/>
    <w:rsid w:val="00FB3F70"/>
    <w:rsid w:val="00FD120E"/>
    <w:rsid w:val="00FD1AD1"/>
    <w:rsid w:val="00FD225D"/>
    <w:rsid w:val="00FD2441"/>
    <w:rsid w:val="00FE352C"/>
    <w:rsid w:val="00FE3705"/>
    <w:rsid w:val="00FF095B"/>
    <w:rsid w:val="00FF5260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D7B2B1"/>
  <w15:docId w15:val="{CE6F8FF6-1C36-4B31-9D3E-FF45E3DE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E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3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D1E"/>
  </w:style>
  <w:style w:type="paragraph" w:styleId="Footer">
    <w:name w:val="footer"/>
    <w:basedOn w:val="Normal"/>
    <w:link w:val="FooterChar"/>
    <w:uiPriority w:val="99"/>
    <w:unhideWhenUsed/>
    <w:rsid w:val="00F73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D1E"/>
  </w:style>
  <w:style w:type="character" w:styleId="Hyperlink">
    <w:name w:val="Hyperlink"/>
    <w:basedOn w:val="DefaultParagraphFont"/>
    <w:uiPriority w:val="99"/>
    <w:unhideWhenUsed/>
    <w:rsid w:val="002263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more.com/2fyn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more.com/pk15b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hechildrensguild-my.sharepoint.com/personal/mcfauls_childrensguild_org/Documents/Project%20Manager/Charter%20School/ANNE%20ARUNDEL%20MONARCH/BOARD/Agenda%20&amp;%20Minutes/Trend%20Analysis%20with%2012-31-2021%20YTD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more.com/1sz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22211D307F4459A6BBD0B612631A5" ma:contentTypeVersion="13" ma:contentTypeDescription="Create a new document." ma:contentTypeScope="" ma:versionID="eae471a33c214af3c36081e44c5ba963">
  <xsd:schema xmlns:xsd="http://www.w3.org/2001/XMLSchema" xmlns:xs="http://www.w3.org/2001/XMLSchema" xmlns:p="http://schemas.microsoft.com/office/2006/metadata/properties" xmlns:ns3="55d5fd6b-d006-4ae3-9370-6d621ca6c7d0" xmlns:ns4="bb44b738-1e6f-4334-81fe-266b87bb972f" targetNamespace="http://schemas.microsoft.com/office/2006/metadata/properties" ma:root="true" ma:fieldsID="1f20cc642cffe1623bbaec51367d9842" ns3:_="" ns4:_="">
    <xsd:import namespace="55d5fd6b-d006-4ae3-9370-6d621ca6c7d0"/>
    <xsd:import namespace="bb44b738-1e6f-4334-81fe-266b87bb97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5fd6b-d006-4ae3-9370-6d621ca6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4b738-1e6f-4334-81fe-266b87bb9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479FF6-FC69-42DB-9D02-EAE1D4661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5fd6b-d006-4ae3-9370-6d621ca6c7d0"/>
    <ds:schemaRef ds:uri="bb44b738-1e6f-4334-81fe-266b87bb9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D5C3E4-16FB-44B1-8B92-C7951477FD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596961-E4BC-4063-8787-ED6061B6DA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6410</Characters>
  <Application>Microsoft Office Word</Application>
  <DocSecurity>0</DocSecurity>
  <Lines>267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TCG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callaways</dc:creator>
  <cp:lastModifiedBy>McFaul, Susan</cp:lastModifiedBy>
  <cp:revision>2</cp:revision>
  <cp:lastPrinted>2020-02-10T18:40:00Z</cp:lastPrinted>
  <dcterms:created xsi:type="dcterms:W3CDTF">2022-04-11T18:28:00Z</dcterms:created>
  <dcterms:modified xsi:type="dcterms:W3CDTF">2022-04-11T18:28:00Z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0x01010010622211D307F4459A6BBD0B612631A5</vt:lpwstr>
  </property>
</Properties>
</file>